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eastAsia="方正小标宋简体"/>
          <w:sz w:val="44"/>
          <w:szCs w:val="44"/>
        </w:rPr>
      </w:pPr>
      <w:r>
        <w:rPr>
          <w:rFonts w:hint="eastAsia" w:eastAsia="方正小标宋简体" w:cs="方正小标宋简体"/>
          <w:sz w:val="44"/>
          <w:szCs w:val="44"/>
        </w:rPr>
        <w:t>莆田市市场监督管理局</w:t>
      </w:r>
    </w:p>
    <w:p>
      <w:pPr>
        <w:spacing w:line="640" w:lineRule="exact"/>
        <w:jc w:val="center"/>
        <w:rPr>
          <w:rFonts w:eastAsia="方正小标宋简体"/>
          <w:sz w:val="44"/>
          <w:szCs w:val="44"/>
        </w:rPr>
      </w:pPr>
      <w:r>
        <w:rPr>
          <w:rFonts w:hint="eastAsia" w:eastAsia="方正小标宋简体" w:cs="方正小标宋简体"/>
          <w:sz w:val="44"/>
          <w:szCs w:val="44"/>
        </w:rPr>
        <w:t>行政处罚决定书</w:t>
      </w:r>
    </w:p>
    <w:p>
      <w:pPr>
        <w:keepNext w:val="0"/>
        <w:keepLines w:val="0"/>
        <w:pageBreakBefore w:val="0"/>
        <w:widowControl w:val="0"/>
        <w:kinsoku/>
        <w:wordWrap/>
        <w:overflowPunct/>
        <w:topLinePunct w:val="0"/>
        <w:autoSpaceDN/>
        <w:bidi w:val="0"/>
        <w:snapToGrid w:val="0"/>
        <w:spacing w:after="289" w:afterLines="50" w:line="520" w:lineRule="exact"/>
        <w:jc w:val="center"/>
        <w:rPr>
          <w:rFonts w:hint="eastAsia" w:eastAsia="仿宋_GB2312" w:cs="仿宋_GB2312"/>
          <w:kern w:val="1"/>
          <w:sz w:val="32"/>
          <w:szCs w:val="32"/>
        </w:rPr>
      </w:pPr>
      <w:r>
        <w:rPr>
          <w:rFonts w:hint="eastAsia" w:eastAsia="仿宋_GB2312" w:cs="仿宋_GB2312"/>
          <w:kern w:val="1"/>
          <w:sz w:val="32"/>
          <w:szCs w:val="32"/>
        </w:rPr>
        <w:t>莆市监</w:t>
      </w:r>
      <w:r>
        <w:rPr>
          <w:rFonts w:hint="eastAsia" w:eastAsia="仿宋_GB2312" w:cs="仿宋_GB2312"/>
          <w:kern w:val="1"/>
          <w:sz w:val="32"/>
          <w:szCs w:val="32"/>
          <w:lang w:eastAsia="zh-CN"/>
        </w:rPr>
        <w:t>处</w:t>
      </w:r>
      <w:r>
        <w:rPr>
          <w:rFonts w:hint="eastAsia" w:eastAsia="仿宋_GB2312" w:cs="仿宋_GB2312"/>
          <w:kern w:val="1"/>
          <w:sz w:val="32"/>
          <w:szCs w:val="32"/>
        </w:rPr>
        <w:t>罚</w:t>
      </w:r>
      <w:r>
        <w:rPr>
          <w:rFonts w:hint="eastAsia" w:ascii="仿宋_GB2312" w:hAnsi="仿宋_GB2312" w:eastAsia="仿宋_GB2312" w:cs="仿宋_GB2312"/>
          <w:kern w:val="1"/>
          <w:sz w:val="32"/>
          <w:szCs w:val="32"/>
        </w:rPr>
        <w:t>〔2024〕10110010</w:t>
      </w:r>
      <w:r>
        <w:rPr>
          <w:rFonts w:hint="eastAsia" w:eastAsia="仿宋_GB2312" w:cs="仿宋_GB2312"/>
          <w:kern w:val="1"/>
          <w:sz w:val="32"/>
          <w:szCs w:val="32"/>
        </w:rPr>
        <w:t>号</w:t>
      </w:r>
    </w:p>
    <w:p>
      <w:pPr>
        <w:keepNext w:val="0"/>
        <w:keepLines w:val="0"/>
        <w:pageBreakBefore w:val="0"/>
        <w:widowControl w:val="0"/>
        <w:kinsoku/>
        <w:wordWrap/>
        <w:overflowPunct/>
        <w:topLinePunct w:val="0"/>
        <w:autoSpaceDN/>
        <w:bidi w:val="0"/>
        <w:snapToGrid w:val="0"/>
        <w:spacing w:line="520" w:lineRule="exact"/>
        <w:jc w:val="both"/>
        <w:rPr>
          <w:rFonts w:hint="eastAsia"/>
        </w:rPr>
      </w:pPr>
      <w:r>
        <w:rPr>
          <w:rFonts w:hint="eastAsia" w:eastAsia="仿宋_GB2312" w:cs="仿宋_GB2312"/>
          <w:kern w:val="1"/>
          <w:sz w:val="32"/>
          <w:szCs w:val="32"/>
        </w:rPr>
        <w:t>当事人：</w:t>
      </w:r>
      <w:r>
        <w:rPr>
          <w:rFonts w:hint="eastAsia" w:ascii="仿宋_GB2312" w:hAnsi="仿宋" w:eastAsia="仿宋_GB2312"/>
          <w:sz w:val="32"/>
          <w:szCs w:val="32"/>
        </w:rPr>
        <w:t>涵江区涵西刘桑桑理发店</w:t>
      </w:r>
      <w:r>
        <w:rPr>
          <w:rFonts w:hint="eastAsia" w:eastAsia="仿宋_GB2312" w:cs="仿宋_GB2312"/>
          <w:kern w:val="1"/>
          <w:sz w:val="32"/>
          <w:szCs w:val="32"/>
        </w:rPr>
        <w:t xml:space="preserve">      </w:t>
      </w:r>
      <w:bookmarkStart w:id="0" w:name="_GoBack"/>
      <w:bookmarkEnd w:id="0"/>
    </w:p>
    <w:p>
      <w:pPr>
        <w:keepNext w:val="0"/>
        <w:keepLines w:val="0"/>
        <w:pageBreakBefore w:val="0"/>
        <w:widowControl w:val="0"/>
        <w:kinsoku/>
        <w:wordWrap/>
        <w:overflowPunct/>
        <w:topLinePunct w:val="0"/>
        <w:autoSpaceDN/>
        <w:bidi w:val="0"/>
        <w:spacing w:line="520" w:lineRule="exact"/>
        <w:rPr>
          <w:rFonts w:hint="eastAsia" w:eastAsia="仿宋_GB2312" w:cs="仿宋_GB2312"/>
          <w:kern w:val="1"/>
          <w:sz w:val="32"/>
          <w:szCs w:val="32"/>
        </w:rPr>
      </w:pPr>
      <w:r>
        <w:rPr>
          <w:rFonts w:hint="eastAsia"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N/>
        <w:bidi w:val="0"/>
        <w:spacing w:line="520" w:lineRule="exact"/>
        <w:rPr>
          <w:rFonts w:hint="eastAsia" w:ascii="仿宋_GB2312" w:hAnsi="仿宋" w:eastAsia="仿宋_GB2312"/>
          <w:b/>
          <w:bCs/>
          <w:sz w:val="32"/>
          <w:szCs w:val="32"/>
          <w:lang w:eastAsia="zh-CN"/>
        </w:rPr>
      </w:pPr>
      <w:r>
        <w:rPr>
          <w:rFonts w:hint="eastAsia" w:eastAsia="仿宋_GB2312" w:cs="仿宋_GB2312"/>
          <w:kern w:val="1"/>
          <w:sz w:val="32"/>
          <w:szCs w:val="32"/>
        </w:rPr>
        <w:t>统一社会信用代码：</w:t>
      </w:r>
      <w:r>
        <w:rPr>
          <w:rFonts w:hint="eastAsia" w:ascii="仿宋_GB2312" w:hAnsi="仿宋" w:eastAsia="仿宋_GB2312"/>
          <w:sz w:val="32"/>
          <w:szCs w:val="32"/>
        </w:rPr>
        <w:t>92350303MA3568YU3E</w:t>
      </w:r>
    </w:p>
    <w:p>
      <w:pPr>
        <w:keepNext w:val="0"/>
        <w:keepLines w:val="0"/>
        <w:pageBreakBefore w:val="0"/>
        <w:widowControl w:val="0"/>
        <w:kinsoku/>
        <w:wordWrap/>
        <w:overflowPunct/>
        <w:topLinePunct w:val="0"/>
        <w:autoSpaceDN/>
        <w:bidi w:val="0"/>
        <w:spacing w:line="520" w:lineRule="exact"/>
        <w:rPr>
          <w:rFonts w:hint="eastAsia" w:ascii="仿宋_GB2312" w:hAnsi="仿宋" w:eastAsia="仿宋_GB2312"/>
          <w:sz w:val="32"/>
          <w:szCs w:val="32"/>
        </w:rPr>
      </w:pPr>
      <w:r>
        <w:rPr>
          <w:rFonts w:hint="eastAsia" w:ascii="仿宋_GB2312" w:hAnsi="仿宋" w:eastAsia="仿宋_GB2312"/>
          <w:sz w:val="32"/>
          <w:szCs w:val="32"/>
          <w:lang w:eastAsia="zh-CN"/>
        </w:rPr>
        <w:t>经营者</w:t>
      </w:r>
      <w:r>
        <w:rPr>
          <w:rFonts w:hint="eastAsia" w:ascii="仿宋_GB2312" w:hAnsi="仿宋" w:eastAsia="仿宋_GB2312"/>
          <w:sz w:val="32"/>
          <w:szCs w:val="32"/>
        </w:rPr>
        <w:t>：刘桑桑</w:t>
      </w:r>
    </w:p>
    <w:p>
      <w:pPr>
        <w:keepNext w:val="0"/>
        <w:keepLines w:val="0"/>
        <w:pageBreakBefore w:val="0"/>
        <w:widowControl w:val="0"/>
        <w:kinsoku/>
        <w:wordWrap/>
        <w:overflowPunct/>
        <w:topLinePunct w:val="0"/>
        <w:autoSpaceDN/>
        <w:bidi w:val="0"/>
        <w:spacing w:line="520" w:lineRule="exact"/>
        <w:rPr>
          <w:rFonts w:hint="default" w:eastAsia="仿宋_GB2312"/>
          <w:lang w:val="en-US" w:eastAsia="zh-CN"/>
        </w:rPr>
      </w:pPr>
      <w:r>
        <w:rPr>
          <w:rFonts w:hint="eastAsia" w:eastAsia="仿宋_GB2312" w:cs="仿宋_GB2312"/>
          <w:kern w:val="1"/>
          <w:sz w:val="32"/>
          <w:szCs w:val="32"/>
        </w:rPr>
        <w:t>公民身份号码：</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autoSpaceDN/>
        <w:bidi w:val="0"/>
        <w:spacing w:line="520" w:lineRule="exact"/>
        <w:rPr>
          <w:rFonts w:hint="default" w:eastAsia="仿宋_GB2312"/>
          <w:lang w:val="en-US" w:eastAsia="zh-CN"/>
        </w:rPr>
      </w:pPr>
      <w:r>
        <w:rPr>
          <w:rFonts w:hint="eastAsia" w:eastAsia="仿宋_GB2312" w:cs="仿宋_GB2312"/>
          <w:kern w:val="1"/>
          <w:sz w:val="32"/>
          <w:szCs w:val="32"/>
        </w:rPr>
        <w:t>联系电话：</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autoSpaceDN/>
        <w:bidi w:val="0"/>
        <w:spacing w:line="520" w:lineRule="exact"/>
        <w:rPr>
          <w:rFonts w:hint="default" w:eastAsia="仿宋_GB2312"/>
          <w:lang w:val="en-US" w:eastAsia="zh-CN"/>
        </w:rPr>
      </w:pPr>
      <w:r>
        <w:rPr>
          <w:rFonts w:hint="eastAsia" w:eastAsia="仿宋_GB2312" w:cs="仿宋_GB2312"/>
          <w:kern w:val="1"/>
          <w:sz w:val="32"/>
          <w:szCs w:val="32"/>
        </w:rPr>
        <w:t>联系地址：</w:t>
      </w:r>
      <w:r>
        <w:rPr>
          <w:rFonts w:hint="eastAsia" w:ascii="仿宋_GB2312" w:hAnsi="仿宋" w:eastAsia="仿宋_GB2312"/>
          <w:sz w:val="32"/>
          <w:szCs w:val="32"/>
          <w:lang w:val="en-US" w:eastAsia="zh-CN"/>
        </w:rPr>
        <w:t>***</w:t>
      </w:r>
    </w:p>
    <w:p>
      <w:pPr>
        <w:ind w:firstLine="640" w:firstLineChars="200"/>
        <w:rPr>
          <w:rFonts w:hint="eastAsia"/>
        </w:rPr>
      </w:pPr>
      <w:r>
        <w:rPr>
          <w:rFonts w:hint="eastAsia" w:ascii="仿宋_GB2312" w:hAnsi="仿宋" w:eastAsia="仿宋_GB2312"/>
          <w:sz w:val="32"/>
          <w:szCs w:val="32"/>
        </w:rPr>
        <w:t>2024年10月9日，本局根据涵江区市场监督管理局现场移送案件线索，依法对位于莆田市涵江区涵西街道塘北街333-69号的涵江区涵西刘桑桑理发店进行现场核查，在其经营场所内的陈列柜发现有恭喜染发膏5盒（规格：100ml，其中限期使用日期：M08，20211207、20220112各1盒；M07,20220104,2盒；M06，20220809，1盒）、蓝朵纷彩染发膏5盒（规格：100g，其中限期使用日期：CD-12，2024721，4盒；CD-17,20240713,1盒）、博彩彩色染发焗油2盒（规格：100ml，其中限期使用日期：20220916、20220301各1盒）、博彩彩色染发焗油（基本色调）4盒（规格：100ml，限期使用日期：20220505）、嘉瀛染发膏3盒（规格：100ml，其中限期使用日期：2023/09/17，2盒；2023/09/09,1盒），上述化妆品共计19盒，截至现场检查时均已超过限期使用日期。当事人经营超过限期使用日期化妆品的行</w:t>
      </w:r>
      <w:r>
        <w:rPr>
          <w:rFonts w:hint="eastAsia" w:ascii="仿宋_GB2312" w:eastAsia="仿宋_GB2312"/>
          <w:sz w:val="32"/>
          <w:szCs w:val="32"/>
        </w:rPr>
        <w:t>为涉嫌违反了《化妆品监督管理条例》第三十九条的规定</w:t>
      </w:r>
      <w:r>
        <w:rPr>
          <w:rFonts w:hint="eastAsia" w:ascii="仿宋_GB2312" w:hAnsi="仿宋_GB2312" w:eastAsia="仿宋_GB2312" w:cs="仿宋_GB2312"/>
          <w:sz w:val="32"/>
          <w:szCs w:val="32"/>
          <w:lang w:eastAsia="zh-CN"/>
        </w:rPr>
        <w:t>，</w:t>
      </w:r>
      <w:r>
        <w:rPr>
          <w:rFonts w:hint="eastAsia" w:ascii="仿宋_GB2312" w:hAnsi="仿宋" w:eastAsia="仿宋_GB2312"/>
          <w:kern w:val="1"/>
          <w:sz w:val="32"/>
          <w:szCs w:val="32"/>
        </w:rPr>
        <w:t>经局领导审批，本局于2024年10月9日立案调查。</w:t>
      </w:r>
    </w:p>
    <w:p>
      <w:pPr>
        <w:keepNext w:val="0"/>
        <w:keepLines w:val="0"/>
        <w:pageBreakBefore w:val="0"/>
        <w:widowControl w:val="0"/>
        <w:kinsoku/>
        <w:overflowPunct/>
        <w:topLinePunct w:val="0"/>
        <w:autoSpaceDE/>
        <w:autoSpaceDN/>
        <w:bidi w:val="0"/>
        <w:adjustRightInd w:val="0"/>
        <w:snapToGrid/>
        <w:spacing w:line="560" w:lineRule="exact"/>
        <w:ind w:firstLine="627" w:firstLineChars="196"/>
        <w:jc w:val="left"/>
        <w:textAlignment w:val="baseline"/>
        <w:rPr>
          <w:rFonts w:hint="eastAsia" w:ascii="仿宋_GB2312" w:hAnsi="仿宋" w:eastAsia="仿宋_GB2312"/>
          <w:sz w:val="32"/>
          <w:szCs w:val="32"/>
        </w:rPr>
      </w:pPr>
      <w:r>
        <w:rPr>
          <w:rFonts w:hint="eastAsia" w:ascii="仿宋_GB2312" w:hAnsi="仿宋_GB2312" w:eastAsia="仿宋_GB2312"/>
          <w:sz w:val="32"/>
          <w:szCs w:val="32"/>
        </w:rPr>
        <w:t>经查明，涉案化妆品是当事</w:t>
      </w:r>
      <w:r>
        <w:rPr>
          <w:rFonts w:hint="eastAsia" w:ascii="仿宋_GB2312" w:hAnsi="仿宋_GB2312" w:eastAsia="仿宋_GB2312" w:cs="仿宋_GB2312"/>
          <w:sz w:val="32"/>
          <w:szCs w:val="32"/>
        </w:rPr>
        <w:t>人从丰泽区一方日用品店购买用于其店开展美发服务，其中恭喜染发膏是2021年12月1日以每盒5元的价格采购10盒；蓝朵纷彩染发膏是2023年1月5日以每盒6元的价格采购10盒；博彩彩色染发焗油是2021年12月1日以每盒4元的价格采购5盒；博彩彩色染发焗油（基本色调）是2021年12月1日以每盒4元的价格采购5盒；嘉瀛染发膏采购是2021年12月1日以每盒6元的价格采购10盒。截至</w:t>
      </w:r>
      <w:r>
        <w:rPr>
          <w:rFonts w:hint="eastAsia" w:ascii="仿宋_GB2312" w:hAnsi="仿宋_GB2312" w:eastAsia="仿宋_GB2312"/>
          <w:sz w:val="32"/>
          <w:szCs w:val="32"/>
        </w:rPr>
        <w:t>2024年10月9日现场检查，</w:t>
      </w:r>
      <w:r>
        <w:rPr>
          <w:rFonts w:hint="eastAsia" w:ascii="仿宋_GB2312" w:hAnsi="仿宋" w:eastAsia="仿宋_GB2312"/>
          <w:sz w:val="32"/>
          <w:szCs w:val="32"/>
        </w:rPr>
        <w:t>当事人摆放在经营场所陈列柜上待使用的5盒恭喜染发膏（规格：100ml，其中限期使用日期：M08，20211207、20220112各1盒；M07,20220104,2盒；M06，20220809，1盒）、5盒蓝朵纷彩染发膏（规格：100g，其中限期使用日期：CD-12，2024721，4盒；CD-17,20240713,1盒）、2盒博彩彩色染发</w:t>
      </w:r>
      <w:r>
        <w:rPr>
          <w:rFonts w:hint="eastAsia" w:ascii="宋体" w:hAnsi="宋体" w:cs="宋体"/>
          <w:sz w:val="32"/>
          <w:szCs w:val="32"/>
        </w:rPr>
        <w:t>焗</w:t>
      </w:r>
      <w:r>
        <w:rPr>
          <w:rFonts w:hint="eastAsia" w:ascii="仿宋_GB2312" w:hAnsi="仿宋_GB2312" w:eastAsia="仿宋_GB2312" w:cs="仿宋_GB2312"/>
          <w:sz w:val="32"/>
          <w:szCs w:val="32"/>
        </w:rPr>
        <w:t>油</w:t>
      </w:r>
      <w:r>
        <w:rPr>
          <w:rFonts w:hint="eastAsia" w:ascii="仿宋_GB2312" w:hAnsi="仿宋" w:eastAsia="仿宋_GB2312"/>
          <w:sz w:val="32"/>
          <w:szCs w:val="32"/>
        </w:rPr>
        <w:t>（规格：100ml，其中限期使用日期：20220916、20220301各1盒）、4盒博彩彩色染发</w:t>
      </w:r>
      <w:r>
        <w:rPr>
          <w:rFonts w:hint="eastAsia" w:ascii="宋体" w:hAnsi="宋体" w:cs="宋体"/>
          <w:sz w:val="32"/>
          <w:szCs w:val="32"/>
        </w:rPr>
        <w:t>焗</w:t>
      </w:r>
      <w:r>
        <w:rPr>
          <w:rFonts w:hint="eastAsia" w:ascii="仿宋_GB2312" w:hAnsi="仿宋_GB2312" w:eastAsia="仿宋_GB2312" w:cs="仿宋_GB2312"/>
          <w:sz w:val="32"/>
          <w:szCs w:val="32"/>
        </w:rPr>
        <w:t>油（基本色调）</w:t>
      </w:r>
      <w:r>
        <w:rPr>
          <w:rFonts w:hint="eastAsia" w:ascii="仿宋_GB2312" w:hAnsi="仿宋" w:eastAsia="仿宋_GB2312"/>
          <w:sz w:val="32"/>
          <w:szCs w:val="32"/>
        </w:rPr>
        <w:t>（规格：100ml，限期使用日期：20220505）、3盒嘉瀛染发膏（规格：100ml，其中限期使用日期：2023/09/17，2盒；2023/09/09,1盒）均已超过使用期限。因上述化妆品均为当事人开展美发服务使用的原料，无单独销售价格，上述超过限期使用日期的化妆品货值金额为</w:t>
      </w:r>
      <w:r>
        <w:rPr>
          <w:rFonts w:hint="eastAsia" w:ascii="仿宋_GB2312" w:hAnsi="仿宋" w:eastAsia="仿宋_GB2312"/>
          <w:sz w:val="32"/>
          <w:szCs w:val="32"/>
          <w:lang w:val="en-US" w:eastAsia="zh-CN"/>
        </w:rPr>
        <w:t>97</w:t>
      </w:r>
      <w:r>
        <w:rPr>
          <w:rFonts w:hint="eastAsia" w:ascii="仿宋_GB2312" w:hAnsi="仿宋" w:eastAsia="仿宋_GB2312"/>
          <w:sz w:val="32"/>
          <w:szCs w:val="32"/>
        </w:rPr>
        <w:t>元，违法所得</w:t>
      </w:r>
      <w:r>
        <w:rPr>
          <w:rFonts w:hint="eastAsia" w:ascii="仿宋_GB2312" w:hAnsi="仿宋" w:eastAsia="仿宋_GB2312"/>
          <w:sz w:val="32"/>
          <w:szCs w:val="32"/>
          <w:lang w:eastAsia="zh-CN"/>
        </w:rPr>
        <w:t>无法查清</w:t>
      </w:r>
      <w:r>
        <w:rPr>
          <w:rFonts w:hint="eastAsia" w:ascii="仿宋_GB2312" w:hAnsi="仿宋" w:eastAsia="仿宋_GB2312"/>
          <w:sz w:val="32"/>
          <w:szCs w:val="32"/>
        </w:rPr>
        <w:t>。</w:t>
      </w:r>
    </w:p>
    <w:p>
      <w:pPr>
        <w:tabs>
          <w:tab w:val="center" w:pos="4383"/>
        </w:tabs>
        <w:spacing w:line="500" w:lineRule="exact"/>
        <w:ind w:firstLine="628" w:firstLineChars="200"/>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上述事实，主要有以下证据证明:</w:t>
      </w:r>
      <w:r>
        <w:rPr>
          <w:rFonts w:hint="eastAsia" w:ascii="仿宋_GB2312" w:hAnsi="仿宋_GB2312" w:eastAsia="仿宋_GB2312" w:cs="仿宋_GB2312"/>
          <w:sz w:val="32"/>
          <w:szCs w:val="32"/>
        </w:rPr>
        <w:t>1.现场检查笔录1份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2.询问笔录</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sz w:val="32"/>
          <w:szCs w:val="32"/>
        </w:rPr>
        <w:t>当事人提供的营业执照、经营者、委托代理人身份证复印件和授权委托书各1份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4.现场检查拍摄的数码照片共计</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sz w:val="32"/>
          <w:szCs w:val="32"/>
        </w:rPr>
        <w:t>当事人提供采购涉案化妆品时供应商提供的化妆品许可凭证、供应商经营资质及进货票据等复印件1份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sz w:val="32"/>
          <w:szCs w:val="32"/>
        </w:rPr>
        <w:t>涵江区市场监督管理局案件线索移送函（涵市监案移字[2024]193号）1份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sz w:val="32"/>
          <w:szCs w:val="32"/>
        </w:rPr>
        <w:t>当事人提供的祖母生病出院记录及缴费记录截图1份</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N/>
        <w:bidi w:val="0"/>
        <w:spacing w:line="520" w:lineRule="exact"/>
        <w:ind w:firstLine="62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本局于2024年</w:t>
      </w:r>
      <w:r>
        <w:rPr>
          <w:rFonts w:hint="eastAsia" w:ascii="仿宋_GB2312" w:hAnsi="仿宋_GB2312" w:eastAsia="仿宋_GB2312" w:cs="仿宋_GB2312"/>
          <w:spacing w:val="-3"/>
          <w:sz w:val="32"/>
          <w:szCs w:val="32"/>
          <w:lang w:val="en-US" w:eastAsia="zh-CN"/>
        </w:rPr>
        <w:t>12</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3</w:t>
      </w:r>
      <w:r>
        <w:rPr>
          <w:rFonts w:hint="eastAsia" w:ascii="仿宋_GB2312" w:hAnsi="仿宋_GB2312" w:eastAsia="仿宋_GB2312" w:cs="仿宋_GB2312"/>
          <w:spacing w:val="-3"/>
          <w:sz w:val="32"/>
          <w:szCs w:val="32"/>
        </w:rPr>
        <w:t>日向当事人依法送达了《莆田市市场监督管理局行政处罚告知书》（莆市监罚告</w:t>
      </w:r>
      <w:r>
        <w:rPr>
          <w:rFonts w:hint="eastAsia" w:ascii="仿宋_GB2312" w:hAnsi="仿宋_GB2312" w:eastAsia="仿宋_GB2312" w:cs="仿宋_GB2312"/>
          <w:kern w:val="1"/>
          <w:sz w:val="32"/>
          <w:szCs w:val="32"/>
        </w:rPr>
        <w:t>〔2024〕10110010</w:t>
      </w:r>
      <w:r>
        <w:rPr>
          <w:rFonts w:hint="eastAsia" w:ascii="仿宋_GB2312" w:hAnsi="仿宋_GB2312" w:eastAsia="仿宋_GB2312" w:cs="仿宋_GB2312"/>
          <w:spacing w:val="-3"/>
          <w:sz w:val="32"/>
          <w:szCs w:val="32"/>
        </w:rPr>
        <w:t xml:space="preserve">号），告知当事人拟作出行政处罚的事实、理由、依据、处罚内容及其依法享有陈述、申辩的权利。当事人在法定期限内未提出陈述申辩。 </w:t>
      </w:r>
    </w:p>
    <w:p>
      <w:pPr>
        <w:keepNext w:val="0"/>
        <w:keepLines w:val="0"/>
        <w:pageBreakBefore w:val="0"/>
        <w:widowControl w:val="0"/>
        <w:kinsoku/>
        <w:wordWrap/>
        <w:overflowPunct/>
        <w:topLinePunct w:val="0"/>
        <w:autoSpaceDN/>
        <w:bidi w:val="0"/>
        <w:spacing w:line="520" w:lineRule="exact"/>
        <w:ind w:firstLine="629"/>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本局认为：</w:t>
      </w:r>
      <w:r>
        <w:rPr>
          <w:rFonts w:hint="eastAsia" w:ascii="仿宋_GB2312" w:hAnsi="仿宋" w:eastAsia="仿宋_GB2312"/>
          <w:sz w:val="32"/>
          <w:szCs w:val="32"/>
        </w:rPr>
        <w:t>当事人使用</w:t>
      </w:r>
      <w:r>
        <w:rPr>
          <w:rFonts w:hint="eastAsia" w:ascii="仿宋_GB2312" w:hAnsi="仿宋_GB2312" w:eastAsia="仿宋_GB2312"/>
          <w:sz w:val="32"/>
          <w:szCs w:val="32"/>
        </w:rPr>
        <w:t>超过有效使用期限</w:t>
      </w:r>
      <w:r>
        <w:rPr>
          <w:rFonts w:hint="eastAsia" w:ascii="仿宋_GB2312" w:hAnsi="仿宋" w:eastAsia="仿宋_GB2312"/>
          <w:sz w:val="32"/>
          <w:szCs w:val="32"/>
        </w:rPr>
        <w:t>的化妆品的行为违反了《</w:t>
      </w:r>
      <w:r>
        <w:rPr>
          <w:rFonts w:hint="eastAsia" w:ascii="仿宋_GB2312" w:hAnsi="仿宋_GB2312" w:eastAsia="仿宋_GB2312"/>
          <w:sz w:val="32"/>
          <w:szCs w:val="32"/>
        </w:rPr>
        <w:t>化妆品监督管理条例》第三十九的规定。</w:t>
      </w:r>
    </w:p>
    <w:p>
      <w:pPr>
        <w:keepNext w:val="0"/>
        <w:keepLines w:val="0"/>
        <w:pageBreakBefore w:val="0"/>
        <w:widowControl w:val="0"/>
        <w:kinsoku/>
        <w:wordWrap/>
        <w:overflowPunct/>
        <w:topLinePunct w:val="0"/>
        <w:autoSpaceDE/>
        <w:autoSpaceDN/>
        <w:bidi w:val="0"/>
        <w:snapToGrid/>
        <w:spacing w:line="560" w:lineRule="exact"/>
        <w:ind w:firstLine="627" w:firstLineChars="196"/>
        <w:jc w:val="left"/>
        <w:rPr>
          <w:rFonts w:hint="eastAsia" w:ascii="仿宋_GB2312" w:hAnsi="仿宋_GB2312" w:eastAsia="仿宋_GB2312"/>
          <w:sz w:val="32"/>
          <w:szCs w:val="32"/>
        </w:rPr>
      </w:pPr>
      <w:r>
        <w:rPr>
          <w:rFonts w:hint="eastAsia" w:ascii="仿宋_GB2312" w:hAnsi="仿宋_GB2312" w:eastAsia="仿宋_GB2312" w:cs="仿宋_GB2312"/>
          <w:sz w:val="32"/>
          <w:szCs w:val="32"/>
        </w:rPr>
        <w:t>鉴于</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rPr>
        <w:t>能积极配合调查，如实陈述违法事实并主动提供证据材料，</w:t>
      </w:r>
      <w:r>
        <w:rPr>
          <w:rFonts w:hint="eastAsia" w:ascii="仿宋_GB2312" w:hAnsi="仿宋_GB2312" w:eastAsia="仿宋_GB2312" w:cs="仿宋_GB2312"/>
          <w:sz w:val="32"/>
          <w:szCs w:val="32"/>
          <w:lang w:eastAsia="zh-CN"/>
        </w:rPr>
        <w:t>另</w:t>
      </w:r>
      <w:r>
        <w:rPr>
          <w:rFonts w:hint="eastAsia" w:ascii="仿宋_GB2312" w:hAnsi="仿宋_GB2312" w:eastAsia="仿宋_GB2312" w:cs="仿宋_GB2312"/>
          <w:b w:val="0"/>
          <w:bCs w:val="0"/>
          <w:sz w:val="32"/>
          <w:szCs w:val="32"/>
          <w:u w:val="none"/>
          <w:lang w:eastAsia="zh-CN"/>
        </w:rPr>
        <w:t>经询问</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b w:val="0"/>
          <w:bCs w:val="0"/>
          <w:sz w:val="32"/>
          <w:szCs w:val="32"/>
          <w:u w:val="none"/>
          <w:lang w:eastAsia="zh-CN"/>
        </w:rPr>
        <w:t>及案管系统查询，</w:t>
      </w:r>
      <w:r>
        <w:rPr>
          <w:rFonts w:hint="eastAsia" w:ascii="仿宋_GB2312" w:hAnsi="仿宋_GB2312" w:eastAsia="仿宋_GB2312" w:cs="仿宋_GB2312"/>
          <w:bCs/>
          <w:color w:val="000000"/>
          <w:sz w:val="32"/>
          <w:szCs w:val="32"/>
        </w:rPr>
        <w:t>未发现</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bCs/>
          <w:color w:val="000000"/>
          <w:sz w:val="32"/>
          <w:szCs w:val="32"/>
        </w:rPr>
        <w:t>五年内有同一性质违法行为</w:t>
      </w:r>
      <w:r>
        <w:rPr>
          <w:rFonts w:hint="eastAsia" w:ascii="仿宋_GB2312" w:hAnsi="仿宋_GB2312" w:eastAsia="仿宋_GB2312" w:cs="仿宋_GB2312"/>
          <w:bCs/>
          <w:color w:val="000000"/>
          <w:sz w:val="32"/>
          <w:szCs w:val="32"/>
          <w:lang w:eastAsia="zh-CN"/>
        </w:rPr>
        <w:t>；且</w:t>
      </w:r>
      <w:r>
        <w:rPr>
          <w:rFonts w:hint="eastAsia" w:ascii="仿宋_GB2312" w:hAnsi="仿宋_GB2312" w:eastAsia="仿宋_GB2312" w:cs="仿宋_GB2312"/>
          <w:sz w:val="32"/>
          <w:szCs w:val="32"/>
          <w:lang w:eastAsia="zh-CN"/>
        </w:rPr>
        <w:t>能提供采购票据，</w:t>
      </w:r>
      <w:r>
        <w:rPr>
          <w:rFonts w:hint="eastAsia" w:ascii="仿宋_GB2312" w:hAnsi="仿宋" w:eastAsia="仿宋_GB2312"/>
          <w:sz w:val="32"/>
          <w:szCs w:val="32"/>
        </w:rPr>
        <w:t>涉案</w:t>
      </w:r>
      <w:r>
        <w:rPr>
          <w:rFonts w:hint="eastAsia" w:ascii="仿宋_GB2312" w:hAnsi="仿宋_GB2312" w:eastAsia="仿宋_GB2312"/>
          <w:sz w:val="32"/>
          <w:szCs w:val="32"/>
        </w:rPr>
        <w:t>超过有效使用期限</w:t>
      </w:r>
      <w:r>
        <w:rPr>
          <w:rFonts w:hint="eastAsia" w:ascii="仿宋_GB2312" w:hAnsi="仿宋" w:eastAsia="仿宋_GB2312"/>
          <w:sz w:val="32"/>
          <w:szCs w:val="32"/>
        </w:rPr>
        <w:t>的化妆品的货值金额</w:t>
      </w:r>
      <w:r>
        <w:rPr>
          <w:rFonts w:hint="eastAsia" w:ascii="仿宋_GB2312" w:hAnsi="仿宋_GB2312" w:eastAsia="仿宋_GB2312" w:cs="仿宋_GB2312"/>
          <w:sz w:val="32"/>
          <w:szCs w:val="32"/>
          <w:lang w:eastAsia="zh-CN"/>
        </w:rPr>
        <w:t>较小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超过限期使用期限时间大于</w:t>
      </w:r>
      <w:r>
        <w:rPr>
          <w:rFonts w:hint="eastAsia" w:ascii="仿宋_GB2312" w:hAnsi="仿宋_GB2312" w:eastAsia="仿宋_GB2312" w:cs="仿宋_GB2312"/>
          <w:sz w:val="32"/>
          <w:szCs w:val="32"/>
          <w:lang w:val="en-US" w:eastAsia="zh-CN"/>
        </w:rPr>
        <w:t>3个月，对</w:t>
      </w:r>
      <w:r>
        <w:rPr>
          <w:rFonts w:hint="eastAsia" w:ascii="仿宋_GB2312" w:hAnsi="仿宋_GB2312" w:eastAsia="仿宋_GB2312" w:cs="仿宋_GB2312"/>
          <w:sz w:val="32"/>
          <w:szCs w:val="32"/>
          <w:lang w:eastAsia="zh-CN"/>
        </w:rPr>
        <w:t>当事人</w:t>
      </w:r>
      <w:r>
        <w:rPr>
          <w:rFonts w:hint="eastAsia" w:ascii="仿宋_GB2312" w:hAnsi="仿宋_GB2312" w:eastAsia="仿宋_GB2312" w:cs="仿宋_GB2312"/>
          <w:sz w:val="32"/>
          <w:szCs w:val="32"/>
        </w:rPr>
        <w:t>经营超过有效使用期限的化妆品的行为</w:t>
      </w:r>
      <w:r>
        <w:rPr>
          <w:rFonts w:hint="eastAsia" w:eastAsia="仿宋_GB2312" w:cs="Times New Roman"/>
          <w:bCs/>
          <w:color w:val="000000"/>
          <w:sz w:val="32"/>
          <w:szCs w:val="32"/>
          <w:lang w:eastAsia="zh-CN"/>
        </w:rPr>
        <w:t>，</w:t>
      </w:r>
      <w:r>
        <w:rPr>
          <w:rFonts w:hint="eastAsia" w:ascii="仿宋_GB2312" w:hAnsi="仿宋_GB2312" w:eastAsia="仿宋_GB2312"/>
          <w:sz w:val="32"/>
          <w:szCs w:val="32"/>
        </w:rPr>
        <w:t>本局</w:t>
      </w:r>
      <w:r>
        <w:rPr>
          <w:rFonts w:hint="eastAsia" w:ascii="仿宋_GB2312" w:hAnsi="仿宋_GB2312" w:eastAsia="仿宋_GB2312"/>
          <w:sz w:val="32"/>
          <w:szCs w:val="32"/>
          <w:lang w:eastAsia="zh-CN"/>
        </w:rPr>
        <w:t>决定</w:t>
      </w:r>
      <w:r>
        <w:rPr>
          <w:rFonts w:hint="eastAsia" w:ascii="仿宋_GB2312" w:hAnsi="仿宋_GB2312" w:eastAsia="仿宋_GB2312"/>
          <w:sz w:val="32"/>
          <w:szCs w:val="32"/>
        </w:rPr>
        <w:t>予以</w:t>
      </w:r>
      <w:r>
        <w:rPr>
          <w:rFonts w:hint="eastAsia" w:ascii="仿宋_GB2312" w:hAnsi="仿宋" w:eastAsia="仿宋_GB2312"/>
          <w:sz w:val="32"/>
          <w:szCs w:val="32"/>
          <w:lang w:eastAsia="zh-CN"/>
        </w:rPr>
        <w:t>减轻</w:t>
      </w:r>
      <w:r>
        <w:rPr>
          <w:rFonts w:hint="eastAsia" w:ascii="仿宋_GB2312" w:hAnsi="仿宋" w:eastAsia="仿宋_GB2312"/>
          <w:sz w:val="32"/>
          <w:szCs w:val="32"/>
        </w:rPr>
        <w:t>处罚</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依据</w:t>
      </w:r>
      <w:r>
        <w:rPr>
          <w:rFonts w:hint="eastAsia" w:ascii="仿宋_GB2312" w:hAnsi="仿宋_GB2312" w:eastAsia="仿宋_GB2312" w:cs="仿宋_GB2312"/>
          <w:sz w:val="32"/>
          <w:szCs w:val="32"/>
        </w:rPr>
        <w:t>《中华人民共和国行政处罚法》第</w:t>
      </w:r>
      <w:r>
        <w:rPr>
          <w:rFonts w:hint="eastAsia" w:ascii="仿宋_GB2312" w:hAnsi="仿宋_GB2312" w:eastAsia="仿宋_GB2312" w:cs="仿宋_GB2312"/>
          <w:sz w:val="32"/>
          <w:szCs w:val="32"/>
          <w:lang w:eastAsia="zh-CN"/>
        </w:rPr>
        <w:t>二十八</w:t>
      </w:r>
      <w:r>
        <w:rPr>
          <w:rFonts w:hint="eastAsia" w:ascii="仿宋_GB2312" w:hAnsi="仿宋_GB2312" w:eastAsia="仿宋_GB2312" w:cs="仿宋_GB2312"/>
          <w:sz w:val="32"/>
          <w:szCs w:val="32"/>
          <w:lang w:val="en-US" w:eastAsia="zh-CN"/>
        </w:rPr>
        <w:t>条、三十二条，</w:t>
      </w:r>
      <w:r>
        <w:rPr>
          <w:rFonts w:hint="eastAsia" w:ascii="仿宋_GB2312" w:hAnsi="仿宋" w:eastAsia="仿宋_GB2312" w:cs="仿宋"/>
          <w:snapToGrid w:val="0"/>
          <w:sz w:val="32"/>
          <w:szCs w:val="32"/>
        </w:rPr>
        <w:t>《化妆品监督管理条例》第六十条第（五）项</w:t>
      </w:r>
      <w:r>
        <w:rPr>
          <w:rFonts w:hint="eastAsia" w:ascii="仿宋_GB2312" w:hAnsi="仿宋" w:eastAsia="仿宋_GB2312"/>
          <w:sz w:val="32"/>
          <w:szCs w:val="32"/>
        </w:rPr>
        <w:t>的规定，本局决定责令</w:t>
      </w:r>
      <w:r>
        <w:rPr>
          <w:rFonts w:hint="eastAsia" w:ascii="仿宋_GB2312" w:hAnsi="仿宋" w:eastAsia="仿宋_GB2312"/>
          <w:sz w:val="32"/>
          <w:szCs w:val="32"/>
          <w:lang w:eastAsia="zh-CN"/>
        </w:rPr>
        <w:t>当事人</w:t>
      </w:r>
      <w:r>
        <w:rPr>
          <w:rFonts w:hint="eastAsia" w:ascii="仿宋_GB2312" w:hAnsi="仿宋" w:eastAsia="仿宋_GB2312"/>
          <w:sz w:val="32"/>
          <w:szCs w:val="32"/>
        </w:rPr>
        <w:t>改正上述违法行为，并作如下行政处</w:t>
      </w:r>
      <w:r>
        <w:rPr>
          <w:rFonts w:hint="eastAsia" w:ascii="仿宋_GB2312" w:hAnsi="仿宋" w:eastAsia="仿宋_GB2312"/>
          <w:sz w:val="32"/>
          <w:szCs w:val="32"/>
          <w:lang w:eastAsia="zh-CN"/>
        </w:rPr>
        <w:t>罚</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N/>
        <w:bidi w:val="0"/>
        <w:spacing w:line="52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sz w:val="32"/>
          <w:szCs w:val="32"/>
        </w:rPr>
        <w:t>没收过期化妆品5盒恭喜染发膏、5盒蓝朵纷彩染发膏、2盒博彩彩色染发</w:t>
      </w:r>
      <w:r>
        <w:rPr>
          <w:rFonts w:hint="eastAsia" w:ascii="宋体" w:hAnsi="宋体" w:cs="宋体"/>
          <w:sz w:val="32"/>
          <w:szCs w:val="32"/>
        </w:rPr>
        <w:t>焗</w:t>
      </w:r>
      <w:r>
        <w:rPr>
          <w:rFonts w:hint="eastAsia" w:ascii="仿宋_GB2312" w:hAnsi="仿宋_GB2312" w:eastAsia="仿宋_GB2312" w:cs="仿宋_GB2312"/>
          <w:sz w:val="32"/>
          <w:szCs w:val="32"/>
        </w:rPr>
        <w:t>油</w:t>
      </w:r>
      <w:r>
        <w:rPr>
          <w:rFonts w:hint="eastAsia" w:ascii="仿宋_GB2312" w:hAnsi="仿宋" w:eastAsia="仿宋_GB2312"/>
          <w:sz w:val="32"/>
          <w:szCs w:val="32"/>
        </w:rPr>
        <w:t>、4盒博彩彩色染发</w:t>
      </w:r>
      <w:r>
        <w:rPr>
          <w:rFonts w:hint="eastAsia" w:ascii="宋体" w:hAnsi="宋体" w:cs="宋体"/>
          <w:sz w:val="32"/>
          <w:szCs w:val="32"/>
        </w:rPr>
        <w:t>焗</w:t>
      </w:r>
      <w:r>
        <w:rPr>
          <w:rFonts w:hint="eastAsia" w:ascii="仿宋_GB2312" w:hAnsi="仿宋_GB2312" w:eastAsia="仿宋_GB2312" w:cs="仿宋_GB2312"/>
          <w:sz w:val="32"/>
          <w:szCs w:val="32"/>
        </w:rPr>
        <w:t>油（基本色调）</w:t>
      </w:r>
      <w:r>
        <w:rPr>
          <w:rFonts w:hint="eastAsia" w:ascii="仿宋_GB2312" w:hAnsi="仿宋" w:eastAsia="仿宋_GB2312"/>
          <w:sz w:val="32"/>
          <w:szCs w:val="32"/>
        </w:rPr>
        <w:t>、3盒嘉瀛染发膏，并处罚款人民币4431元，上缴国库。</w:t>
      </w:r>
    </w:p>
    <w:p>
      <w:pPr>
        <w:keepNext w:val="0"/>
        <w:keepLines w:val="0"/>
        <w:pageBreakBefore w:val="0"/>
        <w:widowControl w:val="0"/>
        <w:kinsoku/>
        <w:wordWrap/>
        <w:overflowPunct/>
        <w:topLinePunct w:val="0"/>
        <w:autoSpaceDN/>
        <w:bidi w:val="0"/>
        <w:spacing w:line="520" w:lineRule="exact"/>
        <w:ind w:firstLine="628" w:firstLineChars="200"/>
        <w:rPr>
          <w:rFonts w:hint="eastAsia" w:ascii="仿宋_GB2312" w:hAnsi="仿宋_GB2312" w:eastAsia="仿宋_GB2312"/>
          <w:spacing w:val="-3"/>
          <w:sz w:val="32"/>
          <w:szCs w:val="32"/>
        </w:rPr>
      </w:pPr>
      <w:r>
        <w:rPr>
          <w:rFonts w:hint="eastAsia" w:ascii="仿宋_GB2312" w:hAnsi="仿宋_GB2312" w:eastAsia="仿宋_GB2312"/>
          <w:spacing w:val="-3"/>
          <w:sz w:val="32"/>
          <w:szCs w:val="32"/>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w:t>
      </w:r>
      <w:r>
        <w:rPr>
          <w:rFonts w:ascii="仿宋_GB2312" w:hAnsi="仿宋_GB2312" w:eastAsia="仿宋_GB2312"/>
          <w:spacing w:val="-3"/>
          <w:sz w:val="32"/>
          <w:szCs w:val="32"/>
        </w:rPr>
        <w:t>’</w:t>
      </w:r>
      <w:r>
        <w:rPr>
          <w:rFonts w:hint="eastAsia" w:ascii="仿宋_GB2312" w:hAnsi="仿宋_GB2312" w:eastAsia="仿宋_GB2312"/>
          <w:spacing w:val="-3"/>
          <w:sz w:val="32"/>
          <w:szCs w:val="32"/>
        </w:rPr>
        <w:t>二维码”进行缴费。到期不缴纳罚款的，依据《中华人民共和国行政处罚法》第七十二条第一款第（一）项的规定，每日按罚款数额的百分之三加处罚款。</w:t>
      </w:r>
    </w:p>
    <w:p>
      <w:pPr>
        <w:keepNext w:val="0"/>
        <w:keepLines w:val="0"/>
        <w:pageBreakBefore w:val="0"/>
        <w:widowControl w:val="0"/>
        <w:kinsoku/>
        <w:wordWrap/>
        <w:overflowPunct/>
        <w:topLinePunct w:val="0"/>
        <w:autoSpaceDN/>
        <w:bidi w:val="0"/>
        <w:spacing w:line="520" w:lineRule="exact"/>
        <w:ind w:firstLine="629"/>
        <w:rPr>
          <w:rFonts w:hint="eastAsia" w:ascii="宋体" w:hAnsi="宋体" w:cs="仿宋_GB2312"/>
          <w:color w:val="000000"/>
          <w:sz w:val="32"/>
          <w:szCs w:val="32"/>
        </w:rPr>
      </w:pPr>
      <w:r>
        <w:rPr>
          <w:rFonts w:hint="eastAsia" w:ascii="仿宋_GB2312" w:hAnsi="仿宋_GB2312" w:eastAsia="仿宋_GB2312"/>
          <w:spacing w:val="-3"/>
          <w:sz w:val="32"/>
          <w:szCs w:val="32"/>
        </w:rPr>
        <w:t xml:space="preserve">如对以上行政处罚不服的，可在接到本决定书之日起六十日内，向莆田市人民政府申请复议或在六个月内向莆田市荔城区人民法院起诉；逾期不申请复议、不起诉又不履行的，本机关将申请人民法院强制执行。  </w:t>
      </w:r>
      <w:r>
        <w:rPr>
          <w:rFonts w:hint="eastAsia" w:ascii="宋体" w:hAnsi="宋体" w:cs="仿宋_GB2312"/>
          <w:color w:val="000000"/>
          <w:sz w:val="32"/>
          <w:szCs w:val="32"/>
        </w:rPr>
        <w:t xml:space="preserve"> </w:t>
      </w:r>
    </w:p>
    <w:p>
      <w:pPr>
        <w:spacing w:line="560" w:lineRule="exact"/>
        <w:ind w:firstLine="629"/>
        <w:rPr>
          <w:rFonts w:hint="eastAsia" w:ascii="仿宋_GB2312" w:eastAsia="仿宋_GB2312"/>
          <w:sz w:val="32"/>
          <w:szCs w:val="32"/>
        </w:rPr>
      </w:pPr>
      <w:r>
        <w:drawing>
          <wp:anchor distT="0" distB="0" distL="114300" distR="114300" simplePos="0" relativeHeight="251659264" behindDoc="1" locked="0" layoutInCell="1" allowOverlap="1">
            <wp:simplePos x="0" y="0"/>
            <wp:positionH relativeFrom="column">
              <wp:posOffset>196215</wp:posOffset>
            </wp:positionH>
            <wp:positionV relativeFrom="paragraph">
              <wp:posOffset>238760</wp:posOffset>
            </wp:positionV>
            <wp:extent cx="1457325" cy="2053590"/>
            <wp:effectExtent l="0" t="0" r="9525" b="3810"/>
            <wp:wrapNone/>
            <wp:docPr id="1" name="图片 7" descr="9702658a80015925c07d31c1c0e3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9702658a80015925c07d31c1c0e389f"/>
                    <pic:cNvPicPr>
                      <a:picLocks noChangeAspect="1"/>
                    </pic:cNvPicPr>
                  </pic:nvPicPr>
                  <pic:blipFill>
                    <a:blip r:embed="rId6"/>
                    <a:stretch>
                      <a:fillRect/>
                    </a:stretch>
                  </pic:blipFill>
                  <pic:spPr>
                    <a:xfrm>
                      <a:off x="0" y="0"/>
                      <a:ext cx="1457325" cy="2053590"/>
                    </a:xfrm>
                    <a:prstGeom prst="rect">
                      <a:avLst/>
                    </a:prstGeom>
                    <a:noFill/>
                    <a:ln>
                      <a:noFill/>
                    </a:ln>
                  </pic:spPr>
                </pic:pic>
              </a:graphicData>
            </a:graphic>
          </wp:anchor>
        </w:drawing>
      </w:r>
      <w:r>
        <w:rPr>
          <w:rFonts w:hint="eastAsia" w:ascii="仿宋_GB2312" w:hAnsi="仿宋_GB2312" w:eastAsia="仿宋_GB2312"/>
          <w:spacing w:val="-3"/>
          <w:sz w:val="32"/>
          <w:szCs w:val="32"/>
        </w:rPr>
        <w:t>附：“云缴费”二维码</w:t>
      </w:r>
    </w:p>
    <w:p>
      <w:pPr>
        <w:spacing w:line="560" w:lineRule="exact"/>
        <w:ind w:firstLine="629"/>
        <w:rPr>
          <w:rFonts w:hint="eastAsia" w:ascii="仿宋_GB2312" w:eastAsia="仿宋_GB2312"/>
          <w:sz w:val="32"/>
          <w:szCs w:val="32"/>
        </w:rPr>
      </w:pPr>
      <w:r>
        <w:rPr>
          <w:rFonts w:hint="eastAsia" w:ascii="仿宋_GB2312" w:eastAsia="仿宋_GB2312"/>
          <w:sz w:val="32"/>
          <w:szCs w:val="32"/>
        </w:rPr>
        <w:t xml:space="preserve">                 </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ind w:firstLine="629"/>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629"/>
        <w:rPr>
          <w:rFonts w:hint="eastAsia" w:ascii="仿宋_GB2312" w:hAnsi="仿宋_GB2312" w:eastAsia="仿宋_GB2312"/>
          <w:spacing w:val="-3"/>
          <w:sz w:val="32"/>
          <w:szCs w:val="32"/>
        </w:rPr>
      </w:pPr>
      <w:r>
        <w:rPr>
          <w:rFonts w:hint="eastAsia" w:ascii="仿宋_GB2312" w:eastAsia="仿宋_GB2312"/>
          <w:sz w:val="32"/>
          <w:szCs w:val="32"/>
        </w:rPr>
        <w:t xml:space="preserve">                          莆田市市场监督管理局    </w:t>
      </w: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r>
        <w:rPr>
          <w:rFonts w:hint="eastAsia" w:ascii="仿宋_GB2312" w:hAnsi="仿宋_GB2312" w:eastAsia="仿宋_GB2312"/>
          <w:spacing w:val="-3"/>
          <w:sz w:val="32"/>
          <w:szCs w:val="32"/>
        </w:rPr>
        <w:t xml:space="preserve">                              2024</w:t>
      </w:r>
      <w:r>
        <w:rPr>
          <w:rFonts w:hint="eastAsia" w:ascii="仿宋_GB2312" w:hAnsi="仿宋_GB2312" w:eastAsia="仿宋_GB2312" w:cs="仿宋_GB2312"/>
          <w:spacing w:val="-3"/>
          <w:sz w:val="32"/>
          <w:szCs w:val="32"/>
        </w:rPr>
        <w:t>年</w:t>
      </w:r>
      <w:r>
        <w:rPr>
          <w:rFonts w:hint="eastAsia" w:ascii="仿宋_GB2312" w:hAnsi="仿宋_GB2312" w:eastAsia="仿宋_GB2312" w:cs="仿宋_GB2312"/>
          <w:spacing w:val="-3"/>
          <w:sz w:val="32"/>
          <w:szCs w:val="32"/>
          <w:lang w:val="en-US" w:eastAsia="zh-CN"/>
        </w:rPr>
        <w:t>12</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17</w:t>
      </w:r>
      <w:r>
        <w:rPr>
          <w:rFonts w:hint="eastAsia" w:ascii="仿宋_GB2312" w:hAnsi="仿宋_GB2312" w:eastAsia="仿宋_GB2312" w:cs="仿宋_GB2312"/>
          <w:spacing w:val="-3"/>
          <w:sz w:val="32"/>
          <w:szCs w:val="32"/>
        </w:rPr>
        <w:t>日</w:t>
      </w: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autoSpaceDE w:val="0"/>
        <w:spacing w:line="480" w:lineRule="exact"/>
        <w:jc w:val="center"/>
        <w:rPr>
          <w:rFonts w:ascii="黑体" w:hAnsi="黑体" w:eastAsia="黑体"/>
          <w:sz w:val="28"/>
          <w:szCs w:val="28"/>
        </w:rPr>
      </w:pPr>
      <w:r>
        <w:rPr>
          <w:rFonts w:hint="eastAsia" w:ascii="黑体" w:hAnsi="黑体" w:eastAsia="黑体" w:cs="黑体"/>
          <w:sz w:val="30"/>
          <w:szCs w:val="30"/>
        </w:rPr>
        <w:t>（市场监督管理部门将依法向社会公示本行政处罚决定信息）</w:t>
      </w:r>
    </w:p>
    <w:p>
      <w:pPr>
        <w:spacing w:line="520" w:lineRule="exact"/>
        <w:rPr>
          <w:rFonts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qR+Yk+kBAADeAwAADgAAAGRycy9lMm9Eb2MueG1srVNLbtsw&#10;EN0X6B0I7mvZSZUGguUs4qabojXQ9ABjkpII8AcObdln6TW66qbHyTU6pFynTTdeVAtqyHl8nPeG&#10;XN4drGF7FVF71/LFbM6ZcsJL7fqWf318eHPLGSZwEox3quVHhfxu9frVcgyNuvKDN1JFRiQOmzG0&#10;fEgpNFWFYlAWcOaDcpTsfLSQaBr7SkYYid2a6mo+v6lGH2WIXihEWl1PSX5ijJcQ+q7TQq292Fnl&#10;0sQalYFEknDQAfmqVNt1SqTPXYcqMdNyUprKSIdQvM1jtVpC00cIgxanEuCSEl5osqAdHXqmWkMC&#10;tov6HyqrRfTouzQT3laTkOIIqVjMX3jzZYCgihayGsPZdPx/tOLTfhOZli2/5syBpYY/ffv+9OMn&#10;e5u9GQM2BLl3m3iaYdjELPTQRZv/JIEdip/Hs5/qkJigxbqu5/V1zZmg3A0FxFE9bw0R0wflLctB&#10;y412WSw0sP+IaYL+huRl49hIF7a+fZcZga5eRy2n0AYqH11fNqM3Wj5oY/IWjP323kS2h9z+8p1q&#10;+AuWT1kDDhOupDIMmkGBfO8kS8dAxjh6DzzXYJXkzCh6PjkqyATaXIIk+caRC9nYycocbb08Uht2&#10;Iep+ICsWpcqcobYXz05XNN+rP+eF6flZr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h0Z9dUA&#10;AAAHAQAADwAAAAAAAAABACAAAAAiAAAAZHJzL2Rvd25yZXYueG1sUEsBAhQAFAAAAAgAh07iQKkf&#10;mJPpAQAA3gMAAA4AAAAAAAAAAQAgAAAAJAEAAGRycy9lMm9Eb2MueG1sUEsFBgAAAAAGAAYAWQEA&#10;AH8FAAAAAA==&#10;">
                <v:fill on="f" focussize="0,0"/>
                <v:stroke weight="1.25pt" color="#000000" joinstyle="round"/>
                <v:imagedata o:title=""/>
                <o:lock v:ext="edit" aspectratio="f"/>
              </v:line>
            </w:pict>
          </mc:Fallback>
        </mc:AlternateContent>
      </w:r>
    </w:p>
    <w:p>
      <w:pPr>
        <w:tabs>
          <w:tab w:val="left" w:pos="8848"/>
        </w:tabs>
        <w:spacing w:line="520" w:lineRule="exact"/>
        <w:ind w:right="-2" w:rightChars="-1"/>
        <w:jc w:val="right"/>
        <w:rPr>
          <w:rFonts w:hint="eastAsia" w:ascii="仿宋_GB2312" w:hAnsi="仿宋_GB2312" w:eastAsia="仿宋_GB2312"/>
          <w:spacing w:val="-3"/>
          <w:sz w:val="32"/>
          <w:szCs w:val="32"/>
        </w:rPr>
        <w:sectPr>
          <w:footerReference r:id="rId3" w:type="default"/>
          <w:pgSz w:w="11906" w:h="16838"/>
          <w:pgMar w:top="1588" w:right="1474" w:bottom="1588" w:left="1474" w:header="851" w:footer="1418" w:gutter="0"/>
          <w:cols w:space="720" w:num="1"/>
          <w:docGrid w:type="lines" w:linePitch="579"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线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JFgI6wEAANwDAAAOAAAAZHJzL2Uyb0RvYy54bWytU0uO&#10;EzEQ3SNxB8t70kmjZKCVziwmDBsEkRgOULHd3Zb8w+X8zsI1WLHhOHMNyu6QgWGTBb1wl13lV/Ve&#10;lZe3R2vYXkXU3rV8NplyppzwUru+5V8e7l+94QwTOAnGO9Xyk0J+u3r5YnkIjar94I1UkRGIw+YQ&#10;Wj6kFJqqQjEoCzjxQTlydj5aSLSNfSUjHAjdmqqeThfVwUcZohcKkU7Xo5OfEeM1gL7rtFBrL3ZW&#10;uTSiRmUgESUcdEC+KtV2nRLpU9ehSsy0nJimslISsrd5rVZLaPoIYdDiXAJcU8IzTha0o6QXqDUk&#10;YLuo/4GyWkSPvksT4W01EimKEIvZ9Jk2nwcIqnAhqTFcRMf/Bys+7jeRadnymjMHlhr++O3744+f&#10;bJ61OQRsKOTObeJ5h2ETM9FjF23+EwV2LHqeLnqqY2KCDuc3i3pRzzkT5JvVN0Xu6uluiJjeK29Z&#10;NlputMtsoYH9B0yUj0J/h+Rj49ih5W9fL6h5Amj08CsZNlDx6PpyE73R8l4bk+Mx9ts7E9kecvPL&#10;lzkR6l9hOcUacBjjimsci0GBfOckS6dAsjh6DTwXYJXkzCh6PNkiQGgSaHNNJKU2jirIso5CZmvr&#10;5YmasAtR9wPpMCtVZg81vdR7HtA8VX/uC9LTo1z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vv&#10;85HXAAAACgEAAA8AAAAAAAAAAQAgAAAAIgAAAGRycy9kb3ducmV2LnhtbFBLAQIUABQAAAAIAIdO&#10;4kD/JFgI6wEAANwDAAAOAAAAAAAAAAEAIAAAACYBAABkcnMvZTJvRG9jLnhtbFBLBQYAAAAABgAG&#10;AFkBAACDBQAAAAA=&#10;">
                <v:fill on="f" focussize="0,0"/>
                <v:stroke weight="0.737007874015748pt" color="#000000" joinstyle="round" endcap="square"/>
                <v:imagedata o:title=""/>
                <o:lock v:ext="edit" aspectratio="f"/>
              </v:line>
            </w:pict>
          </mc:Fallback>
        </mc:AlternateContent>
      </w:r>
      <w:r>
        <w:rPr>
          <w:rFonts w:hint="eastAsia" w:eastAsia="仿宋_GB2312" w:cs="仿宋_GB2312"/>
          <w:sz w:val="32"/>
          <w:szCs w:val="32"/>
        </w:rPr>
        <w:t>本文书一式四份，二份送达，一份归档，一份交财务部门留存。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spacing w:val="-3"/>
          <w:sz w:val="32"/>
          <w:szCs w:val="32"/>
        </w:rPr>
      </w:pPr>
      <w:r>
        <w:rPr>
          <w:rFonts w:hint="eastAsia" w:ascii="仿宋_GB2312" w:hAnsi="仿宋_GB2312" w:eastAsia="仿宋_GB2312"/>
          <w:spacing w:val="-3"/>
          <w:sz w:val="32"/>
          <w:szCs w:val="32"/>
        </w:rPr>
        <w:t>附页：本行政处罚决定书引用的法条内容。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《化妆品监督管理条例》第三十九条：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化妆品生产经营者应当依照有关法律、法规的规定和化妆品标签标示的要求贮存、运输化妆品，定期检查并及时处理变质或者超过使用期限的化妆品。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《化妆品监督管理条例》第四十二条：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美容美发机构、宾馆等在经营中使用化妆品或者为消费者提供化妆品的，应当履行本条例规定的化妆品经营者义务。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《化妆品监督管理条例》第六十条第（五）项：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（五）化妆品经营者擅自配制化妆品，或者经营变质、超过使用期限的化妆品；</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《中华人民共和国行政处罚法》第二十八条：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行政机关实施行政处罚时，应当责令当事人改正或者限期改正违法行为。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《中华人民共和国行政处罚法》第三十二条：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当事人有下列情形之一，应当从轻或者减轻行政处罚：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（二）受他人胁迫或者诱骗实施违法行为的；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（五）法律、法规、规章规定其他应当从轻或者减轻行政处罚的</w:t>
      </w:r>
      <w:r>
        <w:rPr>
          <w:rFonts w:hint="eastAsia" w:ascii="仿宋_GB2312" w:hAnsi="宋体" w:eastAsia="仿宋_GB2312"/>
          <w:sz w:val="32"/>
          <w:szCs w:val="32"/>
          <w:lang w:eastAsia="zh-CN"/>
        </w:rPr>
        <w:t>。</w:t>
      </w:r>
    </w:p>
    <w:p>
      <w:pPr>
        <w:autoSpaceDE w:val="0"/>
        <w:spacing w:line="480" w:lineRule="exact"/>
        <w:ind w:firstLine="420" w:firstLineChars="200"/>
        <w:rPr>
          <w:rFonts w:hint="eastAsia"/>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388"/>
        <w:tab w:val="center" w:pos="4539"/>
      </w:tabs>
      <w:rPr>
        <w:rFonts w:hint="eastAsia"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posOffset>2169795</wp:posOffset>
              </wp:positionH>
              <wp:positionV relativeFrom="paragraph">
                <wp:posOffset>0</wp:posOffset>
              </wp:positionV>
              <wp:extent cx="1156335" cy="230505"/>
              <wp:effectExtent l="0" t="0" r="0" b="0"/>
              <wp:wrapNone/>
              <wp:docPr id="4" name="文本框2"/>
              <wp:cNvGraphicFramePr/>
              <a:graphic xmlns:a="http://schemas.openxmlformats.org/drawingml/2006/main">
                <a:graphicData uri="http://schemas.microsoft.com/office/word/2010/wordprocessingShape">
                  <wps:wsp>
                    <wps:cNvSpPr/>
                    <wps:spPr>
                      <a:xfrm>
                        <a:off x="0" y="0"/>
                        <a:ext cx="1156335" cy="230505"/>
                      </a:xfrm>
                      <a:prstGeom prst="rect">
                        <a:avLst/>
                      </a:prstGeom>
                      <a:noFill/>
                      <a:ln>
                        <a:noFill/>
                      </a:ln>
                    </wps:spPr>
                    <wps:txbx>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Fonts w:hint="eastAsia" w:ascii="宋体" w:hAnsi="宋体"/>
                              <w:sz w:val="28"/>
                              <w:szCs w:val="28"/>
                            </w:rPr>
                            <w:t xml:space="preserve"> </w:t>
                          </w:r>
                          <w:r>
                            <w:rPr>
                              <w:rStyle w:val="10"/>
                              <w:rFonts w:hint="eastAsia" w:ascii="宋体" w:hAnsi="宋体"/>
                              <w:sz w:val="28"/>
                              <w:szCs w:val="28"/>
                            </w:rPr>
                            <w:t>页 共</w:t>
                          </w:r>
                          <w:r>
                            <w:rPr>
                              <w:rFonts w:hint="eastAsia" w:ascii="宋体" w:hAnsi="宋体"/>
                              <w:sz w:val="28"/>
                              <w:szCs w:val="28"/>
                              <w:lang w:val="en-US" w:eastAsia="zh-CN"/>
                            </w:rPr>
                            <w:t>4</w:t>
                          </w:r>
                          <w:r>
                            <w:rPr>
                              <w:rStyle w:val="10"/>
                              <w:rFonts w:hint="eastAsia" w:ascii="宋体" w:hAnsi="宋体"/>
                              <w:sz w:val="28"/>
                              <w:szCs w:val="28"/>
                            </w:rPr>
                            <w:t>页</w:t>
                          </w:r>
                        </w:p>
                      </w:txbxContent>
                    </wps:txbx>
                    <wps:bodyPr wrap="none" lIns="0" tIns="0" rIns="0" bIns="0" upright="0">
                      <a:spAutoFit/>
                    </wps:bodyPr>
                  </wps:wsp>
                </a:graphicData>
              </a:graphic>
            </wp:anchor>
          </w:drawing>
        </mc:Choice>
        <mc:Fallback>
          <w:pict>
            <v:rect id="文本框2" o:spid="_x0000_s1026" o:spt="1" style="position:absolute;left:0pt;margin-left:170.85pt;margin-top:0pt;height:18.15pt;width:91.05pt;mso-position-horizontal-relative:margin;mso-wrap-style:none;z-index:251659264;mso-width-relative:page;mso-height-relative:page;" filled="f" stroked="f" coordsize="21600,21600" o:gfxdata="UEsDBAoAAAAAAIdO4kAAAAAAAAAAAAAAAAAEAAAAZHJzL1BLAwQUAAAACACHTuJAnXHwA9QAAAAH&#10;AQAADwAAAGRycy9kb3ducmV2LnhtbE2PzU7DMBCE70i8g7VI3KjzA6UKcXpAqgSIS9M+gBtvfoS9&#10;jmy3KW/PcoLjzoxmv6m3V2fFBUOcPCnIVxkIpM6biQYFx8PuYQMiJk1GW0+o4BsjbJvbm1pXxi+0&#10;x0ubBsElFCutYExprqSM3YhOx5WfkdjrfXA68RkGaYJeuNxZWWTZWjo9EX8Y9YyvI3Zf7dkpkId2&#10;t2xaGzL/UfSf9v1t36NX6v4uz15AJLymvzD84jM6NMx08mcyUVgF5WP+zFEFvIjtp6LkJSfW1yXI&#10;ppb/+ZsfUEsDBBQAAAAIAIdO4kC+EIS2xwEAAI0DAAAOAAAAZHJzL2Uyb0RvYy54bWytU82O0zAQ&#10;viPxDpbvNGlLVyhqukKqFiEhWGnhAVzHaSz5TzNuk74AvAEnLtx5rj4HYyftwnLZA5dkPJ58833f&#10;TNa3gzXsqAC1dzWfz0rOlJO+0W5f8y+f71694QyjcI0w3qmanxTy283LF+s+VGrhO28aBYxAHFZ9&#10;qHkXY6iKAmWnrMCZD8rRZevBikhH2BcNiJ7QrSkWZXlT9B6aAF4qRMpux0s+IcJzAH3baqm2Xh6s&#10;cnFEBWVEJEnY6YB8k9m2rZLxU9uiiszUnJTG/KQmFO/Ss9isRbUHETotJwriORSeaLJCO2p6hdqK&#10;KNgB9D9QVkvw6Ns4k94Wo5DsCKmYl0+8eehEUFkLWY3hajr+P1j58XgPTDc1f82ZE5YGfv7+7fzj&#10;1/nn10Vypw9YUdFDuIfphBQmqUMLNr1JBBuyo6ero2qITFJyPl/dLJcrziTdLZblqlwl0OLx6wAY&#10;3ylvWQpqDjSxbKQ4fsA4ll5KUjPn77QxlBeVcX8lCDNlikR4pJiiOOyGiffONyfS2tOwa+5otzkz&#10;7x15mfbiEsAl2F2CQwC97/LipH4Y3h4ikcjcUocRdmpMU8rqpo1Ka/DnOVc9/kW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1x8APUAAAABwEAAA8AAAAAAAAAAQAgAAAAIgAAAGRycy9kb3ducmV2&#10;LnhtbFBLAQIUABQAAAAIAIdO4kC+EIS2xwEAAI0DAAAOAAAAAAAAAAEAIAAAACMBAABkcnMvZTJv&#10;RG9jLnhtbFBLBQYAAAAABgAGAFkBAABcBQAAAAA=&#10;">
              <v:fill on="f" focussize="0,0"/>
              <v:stroke on="f"/>
              <v:imagedata o:title=""/>
              <o:lock v:ext="edit" aspectratio="f"/>
              <v:textbox inset="0mm,0mm,0mm,0mm" style="mso-fit-shape-to-text:t;">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Fonts w:hint="eastAsia" w:ascii="宋体" w:hAnsi="宋体"/>
                        <w:sz w:val="28"/>
                        <w:szCs w:val="28"/>
                      </w:rPr>
                      <w:t xml:space="preserve"> </w:t>
                    </w:r>
                    <w:r>
                      <w:rPr>
                        <w:rStyle w:val="10"/>
                        <w:rFonts w:hint="eastAsia" w:ascii="宋体" w:hAnsi="宋体"/>
                        <w:sz w:val="28"/>
                        <w:szCs w:val="28"/>
                      </w:rPr>
                      <w:t>页 共</w:t>
                    </w:r>
                    <w:r>
                      <w:rPr>
                        <w:rFonts w:hint="eastAsia" w:ascii="宋体" w:hAnsi="宋体"/>
                        <w:sz w:val="28"/>
                        <w:szCs w:val="28"/>
                        <w:lang w:val="en-US" w:eastAsia="zh-CN"/>
                      </w:rPr>
                      <w:t>4</w:t>
                    </w:r>
                    <w:r>
                      <w:rPr>
                        <w:rStyle w:val="10"/>
                        <w:rFonts w:hint="eastAsia" w:ascii="宋体" w:hAnsi="宋体"/>
                        <w:sz w:val="28"/>
                        <w:szCs w:val="28"/>
                      </w:rPr>
                      <w:t>页</w:t>
                    </w:r>
                  </w:p>
                </w:txbxContent>
              </v:textbox>
            </v:rect>
          </w:pict>
        </mc:Fallback>
      </mc:AlternateContent>
    </w:r>
    <w:r>
      <w:rPr>
        <w:rFonts w:hint="eastAsia"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FD"/>
    <w:rsid w:val="00007C5F"/>
    <w:rsid w:val="00020003"/>
    <w:rsid w:val="00026505"/>
    <w:rsid w:val="00040061"/>
    <w:rsid w:val="00042902"/>
    <w:rsid w:val="00055ADF"/>
    <w:rsid w:val="00061900"/>
    <w:rsid w:val="000673D2"/>
    <w:rsid w:val="00067C9A"/>
    <w:rsid w:val="000762A2"/>
    <w:rsid w:val="00076A36"/>
    <w:rsid w:val="00092E13"/>
    <w:rsid w:val="0009656A"/>
    <w:rsid w:val="000A038E"/>
    <w:rsid w:val="000A19FD"/>
    <w:rsid w:val="000A2C26"/>
    <w:rsid w:val="000E1196"/>
    <w:rsid w:val="000E6F12"/>
    <w:rsid w:val="00100B25"/>
    <w:rsid w:val="00102FEB"/>
    <w:rsid w:val="00122D75"/>
    <w:rsid w:val="00136B5E"/>
    <w:rsid w:val="0015214D"/>
    <w:rsid w:val="0015284F"/>
    <w:rsid w:val="001544B0"/>
    <w:rsid w:val="00160674"/>
    <w:rsid w:val="001621CB"/>
    <w:rsid w:val="0016381F"/>
    <w:rsid w:val="0016531F"/>
    <w:rsid w:val="0017585B"/>
    <w:rsid w:val="001937BD"/>
    <w:rsid w:val="001A651E"/>
    <w:rsid w:val="001B0B2F"/>
    <w:rsid w:val="001B5F59"/>
    <w:rsid w:val="001B78AA"/>
    <w:rsid w:val="001B78B7"/>
    <w:rsid w:val="001C55A7"/>
    <w:rsid w:val="001D2399"/>
    <w:rsid w:val="001D4CAC"/>
    <w:rsid w:val="001E3D4C"/>
    <w:rsid w:val="001E7D77"/>
    <w:rsid w:val="001F28A3"/>
    <w:rsid w:val="002036F8"/>
    <w:rsid w:val="0022086B"/>
    <w:rsid w:val="00220AF4"/>
    <w:rsid w:val="00227DB9"/>
    <w:rsid w:val="00244875"/>
    <w:rsid w:val="00245EF2"/>
    <w:rsid w:val="00262994"/>
    <w:rsid w:val="00265423"/>
    <w:rsid w:val="002673A0"/>
    <w:rsid w:val="00271341"/>
    <w:rsid w:val="00290DB2"/>
    <w:rsid w:val="00294891"/>
    <w:rsid w:val="002956EA"/>
    <w:rsid w:val="002A1B58"/>
    <w:rsid w:val="002A27C9"/>
    <w:rsid w:val="002B1FB7"/>
    <w:rsid w:val="002C1AF8"/>
    <w:rsid w:val="002C50D3"/>
    <w:rsid w:val="002D55F2"/>
    <w:rsid w:val="002E1DFF"/>
    <w:rsid w:val="002F5116"/>
    <w:rsid w:val="00302665"/>
    <w:rsid w:val="00305D16"/>
    <w:rsid w:val="0031246D"/>
    <w:rsid w:val="003253A3"/>
    <w:rsid w:val="00334CE1"/>
    <w:rsid w:val="00335406"/>
    <w:rsid w:val="0033626F"/>
    <w:rsid w:val="00340B76"/>
    <w:rsid w:val="00341EBB"/>
    <w:rsid w:val="003547C9"/>
    <w:rsid w:val="00355313"/>
    <w:rsid w:val="0036090F"/>
    <w:rsid w:val="00361DEA"/>
    <w:rsid w:val="00365D6A"/>
    <w:rsid w:val="00367BC0"/>
    <w:rsid w:val="0038020F"/>
    <w:rsid w:val="003939DD"/>
    <w:rsid w:val="003A1F77"/>
    <w:rsid w:val="003A5B9C"/>
    <w:rsid w:val="003A726D"/>
    <w:rsid w:val="003B0167"/>
    <w:rsid w:val="003B5510"/>
    <w:rsid w:val="003C5985"/>
    <w:rsid w:val="003D212E"/>
    <w:rsid w:val="003F0880"/>
    <w:rsid w:val="003F10EC"/>
    <w:rsid w:val="003F3973"/>
    <w:rsid w:val="003F6A94"/>
    <w:rsid w:val="003F78B3"/>
    <w:rsid w:val="00401B48"/>
    <w:rsid w:val="0040225D"/>
    <w:rsid w:val="00414DD9"/>
    <w:rsid w:val="00425782"/>
    <w:rsid w:val="00425B94"/>
    <w:rsid w:val="00434833"/>
    <w:rsid w:val="0044068A"/>
    <w:rsid w:val="00452974"/>
    <w:rsid w:val="0046297B"/>
    <w:rsid w:val="00476B98"/>
    <w:rsid w:val="004A3873"/>
    <w:rsid w:val="004A49BA"/>
    <w:rsid w:val="004A6FDE"/>
    <w:rsid w:val="004B03FE"/>
    <w:rsid w:val="004B5CE2"/>
    <w:rsid w:val="004C141D"/>
    <w:rsid w:val="004C2EC8"/>
    <w:rsid w:val="004C7F9E"/>
    <w:rsid w:val="004E06FB"/>
    <w:rsid w:val="004E3E19"/>
    <w:rsid w:val="004E6560"/>
    <w:rsid w:val="004F307B"/>
    <w:rsid w:val="005106F6"/>
    <w:rsid w:val="00541265"/>
    <w:rsid w:val="0055175D"/>
    <w:rsid w:val="00557F80"/>
    <w:rsid w:val="005616A3"/>
    <w:rsid w:val="005672B6"/>
    <w:rsid w:val="00572589"/>
    <w:rsid w:val="00575650"/>
    <w:rsid w:val="00582B5B"/>
    <w:rsid w:val="0058517F"/>
    <w:rsid w:val="005C1D01"/>
    <w:rsid w:val="005C3898"/>
    <w:rsid w:val="005D3D29"/>
    <w:rsid w:val="005E215A"/>
    <w:rsid w:val="005F11B0"/>
    <w:rsid w:val="005F7A78"/>
    <w:rsid w:val="00604E60"/>
    <w:rsid w:val="00615B67"/>
    <w:rsid w:val="00623F45"/>
    <w:rsid w:val="00631491"/>
    <w:rsid w:val="00640D7F"/>
    <w:rsid w:val="00644482"/>
    <w:rsid w:val="00660E18"/>
    <w:rsid w:val="00665C8A"/>
    <w:rsid w:val="00680F35"/>
    <w:rsid w:val="006845A7"/>
    <w:rsid w:val="00685FDE"/>
    <w:rsid w:val="00690D53"/>
    <w:rsid w:val="006B2415"/>
    <w:rsid w:val="006D56C2"/>
    <w:rsid w:val="006E4499"/>
    <w:rsid w:val="006E5896"/>
    <w:rsid w:val="006F41AF"/>
    <w:rsid w:val="0070442A"/>
    <w:rsid w:val="007076E0"/>
    <w:rsid w:val="007201E5"/>
    <w:rsid w:val="007217D2"/>
    <w:rsid w:val="00730756"/>
    <w:rsid w:val="00741C5F"/>
    <w:rsid w:val="00751F40"/>
    <w:rsid w:val="00753B9F"/>
    <w:rsid w:val="0075663F"/>
    <w:rsid w:val="007613F5"/>
    <w:rsid w:val="0076309F"/>
    <w:rsid w:val="0077092F"/>
    <w:rsid w:val="00774D53"/>
    <w:rsid w:val="00796C74"/>
    <w:rsid w:val="007B40F7"/>
    <w:rsid w:val="007C0B11"/>
    <w:rsid w:val="007D1080"/>
    <w:rsid w:val="007D1DCA"/>
    <w:rsid w:val="007D27B5"/>
    <w:rsid w:val="007D3F9B"/>
    <w:rsid w:val="007F1631"/>
    <w:rsid w:val="007F2A70"/>
    <w:rsid w:val="00802478"/>
    <w:rsid w:val="008170DF"/>
    <w:rsid w:val="0083102C"/>
    <w:rsid w:val="00834233"/>
    <w:rsid w:val="008415C5"/>
    <w:rsid w:val="008433B9"/>
    <w:rsid w:val="008450FE"/>
    <w:rsid w:val="0085433E"/>
    <w:rsid w:val="008602ED"/>
    <w:rsid w:val="00874CA8"/>
    <w:rsid w:val="008775F6"/>
    <w:rsid w:val="008809A8"/>
    <w:rsid w:val="00882FC4"/>
    <w:rsid w:val="00884ECD"/>
    <w:rsid w:val="0089399F"/>
    <w:rsid w:val="008A3630"/>
    <w:rsid w:val="008B03CF"/>
    <w:rsid w:val="008B2B86"/>
    <w:rsid w:val="008D43D9"/>
    <w:rsid w:val="008D4AD0"/>
    <w:rsid w:val="008D51AE"/>
    <w:rsid w:val="00917A23"/>
    <w:rsid w:val="00920994"/>
    <w:rsid w:val="00922885"/>
    <w:rsid w:val="00927C56"/>
    <w:rsid w:val="00932791"/>
    <w:rsid w:val="00933A44"/>
    <w:rsid w:val="009428DB"/>
    <w:rsid w:val="009555F3"/>
    <w:rsid w:val="00957332"/>
    <w:rsid w:val="00960790"/>
    <w:rsid w:val="00964F56"/>
    <w:rsid w:val="00983F7F"/>
    <w:rsid w:val="00985A7D"/>
    <w:rsid w:val="00990DF3"/>
    <w:rsid w:val="0099526E"/>
    <w:rsid w:val="00997CC4"/>
    <w:rsid w:val="009A1FA2"/>
    <w:rsid w:val="009A291A"/>
    <w:rsid w:val="009A2C27"/>
    <w:rsid w:val="009A36EB"/>
    <w:rsid w:val="009A3D18"/>
    <w:rsid w:val="009A6872"/>
    <w:rsid w:val="009A6AA4"/>
    <w:rsid w:val="009A6AC5"/>
    <w:rsid w:val="009B461B"/>
    <w:rsid w:val="009C247F"/>
    <w:rsid w:val="009D2F42"/>
    <w:rsid w:val="009E2C61"/>
    <w:rsid w:val="009E324F"/>
    <w:rsid w:val="009E486E"/>
    <w:rsid w:val="009E7D2F"/>
    <w:rsid w:val="009F13A3"/>
    <w:rsid w:val="009F2A8E"/>
    <w:rsid w:val="00A076B5"/>
    <w:rsid w:val="00A11498"/>
    <w:rsid w:val="00A32282"/>
    <w:rsid w:val="00A34EE4"/>
    <w:rsid w:val="00A364C6"/>
    <w:rsid w:val="00A47845"/>
    <w:rsid w:val="00A62B9C"/>
    <w:rsid w:val="00A71EAA"/>
    <w:rsid w:val="00A8550B"/>
    <w:rsid w:val="00A90B8D"/>
    <w:rsid w:val="00AA3C13"/>
    <w:rsid w:val="00AA4750"/>
    <w:rsid w:val="00AB05F0"/>
    <w:rsid w:val="00AC0822"/>
    <w:rsid w:val="00AC17A6"/>
    <w:rsid w:val="00AC3C1F"/>
    <w:rsid w:val="00AC6268"/>
    <w:rsid w:val="00AC7EFB"/>
    <w:rsid w:val="00AD4C43"/>
    <w:rsid w:val="00AE02FD"/>
    <w:rsid w:val="00AE2A4C"/>
    <w:rsid w:val="00B12E83"/>
    <w:rsid w:val="00B230DA"/>
    <w:rsid w:val="00B34E65"/>
    <w:rsid w:val="00B37A89"/>
    <w:rsid w:val="00B45D2F"/>
    <w:rsid w:val="00B548F3"/>
    <w:rsid w:val="00B56FBB"/>
    <w:rsid w:val="00B6269A"/>
    <w:rsid w:val="00B65207"/>
    <w:rsid w:val="00B65A68"/>
    <w:rsid w:val="00B66F3D"/>
    <w:rsid w:val="00B80E8E"/>
    <w:rsid w:val="00B96A99"/>
    <w:rsid w:val="00BA7B4E"/>
    <w:rsid w:val="00BB0C41"/>
    <w:rsid w:val="00BC2E96"/>
    <w:rsid w:val="00BC6CB1"/>
    <w:rsid w:val="00BE2CAB"/>
    <w:rsid w:val="00BE505C"/>
    <w:rsid w:val="00BF4753"/>
    <w:rsid w:val="00C053B3"/>
    <w:rsid w:val="00C10B54"/>
    <w:rsid w:val="00C12EA8"/>
    <w:rsid w:val="00C15A8C"/>
    <w:rsid w:val="00C17BFB"/>
    <w:rsid w:val="00C25E4F"/>
    <w:rsid w:val="00C32471"/>
    <w:rsid w:val="00C459C7"/>
    <w:rsid w:val="00C47DE6"/>
    <w:rsid w:val="00C51CEC"/>
    <w:rsid w:val="00C53AF3"/>
    <w:rsid w:val="00C53C8D"/>
    <w:rsid w:val="00C5637A"/>
    <w:rsid w:val="00C6250A"/>
    <w:rsid w:val="00C739D4"/>
    <w:rsid w:val="00C7467B"/>
    <w:rsid w:val="00C84D72"/>
    <w:rsid w:val="00C91469"/>
    <w:rsid w:val="00C97B47"/>
    <w:rsid w:val="00CC1EE6"/>
    <w:rsid w:val="00CC2172"/>
    <w:rsid w:val="00CC37C4"/>
    <w:rsid w:val="00CD0491"/>
    <w:rsid w:val="00CD1D4C"/>
    <w:rsid w:val="00CE1E84"/>
    <w:rsid w:val="00D049E4"/>
    <w:rsid w:val="00D05498"/>
    <w:rsid w:val="00D13336"/>
    <w:rsid w:val="00D34986"/>
    <w:rsid w:val="00D43B63"/>
    <w:rsid w:val="00D50F0B"/>
    <w:rsid w:val="00D559E3"/>
    <w:rsid w:val="00D61461"/>
    <w:rsid w:val="00D64780"/>
    <w:rsid w:val="00D66C37"/>
    <w:rsid w:val="00D82456"/>
    <w:rsid w:val="00D82956"/>
    <w:rsid w:val="00D82CF8"/>
    <w:rsid w:val="00D95165"/>
    <w:rsid w:val="00D97500"/>
    <w:rsid w:val="00DA743F"/>
    <w:rsid w:val="00DB7F91"/>
    <w:rsid w:val="00DC0984"/>
    <w:rsid w:val="00DC3A0C"/>
    <w:rsid w:val="00DC3EDC"/>
    <w:rsid w:val="00DC4412"/>
    <w:rsid w:val="00DD01CE"/>
    <w:rsid w:val="00DE3773"/>
    <w:rsid w:val="00DF38A3"/>
    <w:rsid w:val="00E12E87"/>
    <w:rsid w:val="00E14022"/>
    <w:rsid w:val="00E15889"/>
    <w:rsid w:val="00E45661"/>
    <w:rsid w:val="00E5214C"/>
    <w:rsid w:val="00E53C99"/>
    <w:rsid w:val="00E65021"/>
    <w:rsid w:val="00E6741F"/>
    <w:rsid w:val="00E845E7"/>
    <w:rsid w:val="00E86C98"/>
    <w:rsid w:val="00E9385A"/>
    <w:rsid w:val="00E94C1C"/>
    <w:rsid w:val="00E95348"/>
    <w:rsid w:val="00EA2183"/>
    <w:rsid w:val="00EB3A6C"/>
    <w:rsid w:val="00EC6C67"/>
    <w:rsid w:val="00ED349D"/>
    <w:rsid w:val="00ED5635"/>
    <w:rsid w:val="00EF3AAD"/>
    <w:rsid w:val="00EF600E"/>
    <w:rsid w:val="00EF79EB"/>
    <w:rsid w:val="00F11C54"/>
    <w:rsid w:val="00F14DB9"/>
    <w:rsid w:val="00F155C9"/>
    <w:rsid w:val="00F237B8"/>
    <w:rsid w:val="00F26061"/>
    <w:rsid w:val="00F3137A"/>
    <w:rsid w:val="00F32EFC"/>
    <w:rsid w:val="00F351FC"/>
    <w:rsid w:val="00F35EE4"/>
    <w:rsid w:val="00F35FA7"/>
    <w:rsid w:val="00F44C67"/>
    <w:rsid w:val="00F57804"/>
    <w:rsid w:val="00F603B9"/>
    <w:rsid w:val="00F7051C"/>
    <w:rsid w:val="00F727C0"/>
    <w:rsid w:val="00F72958"/>
    <w:rsid w:val="00F773C3"/>
    <w:rsid w:val="00F77C0B"/>
    <w:rsid w:val="00F94E26"/>
    <w:rsid w:val="00F967C8"/>
    <w:rsid w:val="00FA1F9E"/>
    <w:rsid w:val="00FA205A"/>
    <w:rsid w:val="00FA7DBE"/>
    <w:rsid w:val="00FB3D29"/>
    <w:rsid w:val="00FC0261"/>
    <w:rsid w:val="00FC3DD8"/>
    <w:rsid w:val="00FC5E72"/>
    <w:rsid w:val="00FC6BAB"/>
    <w:rsid w:val="00FD737B"/>
    <w:rsid w:val="00FE5708"/>
    <w:rsid w:val="00FF58EF"/>
    <w:rsid w:val="02303B71"/>
    <w:rsid w:val="02E2669F"/>
    <w:rsid w:val="038D6376"/>
    <w:rsid w:val="0535501C"/>
    <w:rsid w:val="06032AA5"/>
    <w:rsid w:val="06A80041"/>
    <w:rsid w:val="07157FCA"/>
    <w:rsid w:val="08101815"/>
    <w:rsid w:val="082B14C3"/>
    <w:rsid w:val="09AC0A6D"/>
    <w:rsid w:val="0AD65A7A"/>
    <w:rsid w:val="0BBB2AD1"/>
    <w:rsid w:val="0C16330F"/>
    <w:rsid w:val="0E2355A8"/>
    <w:rsid w:val="12103EDC"/>
    <w:rsid w:val="13F873BC"/>
    <w:rsid w:val="148465FF"/>
    <w:rsid w:val="153E740E"/>
    <w:rsid w:val="1571032D"/>
    <w:rsid w:val="15DC7B10"/>
    <w:rsid w:val="19C35013"/>
    <w:rsid w:val="1A5D3A71"/>
    <w:rsid w:val="1A7E2EE4"/>
    <w:rsid w:val="1AA32748"/>
    <w:rsid w:val="1DB93609"/>
    <w:rsid w:val="1F623B96"/>
    <w:rsid w:val="1F6527D7"/>
    <w:rsid w:val="21700E89"/>
    <w:rsid w:val="21FF345A"/>
    <w:rsid w:val="23271E80"/>
    <w:rsid w:val="249576C4"/>
    <w:rsid w:val="260313B8"/>
    <w:rsid w:val="27F677A2"/>
    <w:rsid w:val="2D8B53BA"/>
    <w:rsid w:val="2EDE7A29"/>
    <w:rsid w:val="30B9145F"/>
    <w:rsid w:val="31F915EB"/>
    <w:rsid w:val="32DC77A3"/>
    <w:rsid w:val="33805A79"/>
    <w:rsid w:val="33BC37AD"/>
    <w:rsid w:val="34E85DFA"/>
    <w:rsid w:val="35FA3CF9"/>
    <w:rsid w:val="3AA32117"/>
    <w:rsid w:val="3B5A35F7"/>
    <w:rsid w:val="3D6A3CBF"/>
    <w:rsid w:val="41480AB2"/>
    <w:rsid w:val="43105E65"/>
    <w:rsid w:val="44453EB7"/>
    <w:rsid w:val="46F1737E"/>
    <w:rsid w:val="490D3920"/>
    <w:rsid w:val="49607DEE"/>
    <w:rsid w:val="498853B8"/>
    <w:rsid w:val="4B0F6D73"/>
    <w:rsid w:val="4EFB3B81"/>
    <w:rsid w:val="50FF7AD6"/>
    <w:rsid w:val="53693FD6"/>
    <w:rsid w:val="54206625"/>
    <w:rsid w:val="555733FB"/>
    <w:rsid w:val="56ED2323"/>
    <w:rsid w:val="5B9959AB"/>
    <w:rsid w:val="5E0C2EA9"/>
    <w:rsid w:val="5E9C1837"/>
    <w:rsid w:val="625D13C6"/>
    <w:rsid w:val="63206D1E"/>
    <w:rsid w:val="63F93858"/>
    <w:rsid w:val="64600235"/>
    <w:rsid w:val="672C285E"/>
    <w:rsid w:val="67BC4B5E"/>
    <w:rsid w:val="6A7037F0"/>
    <w:rsid w:val="6BEC471A"/>
    <w:rsid w:val="6BEF22D8"/>
    <w:rsid w:val="6C1C74E8"/>
    <w:rsid w:val="6D0511CE"/>
    <w:rsid w:val="6F9A3BD5"/>
    <w:rsid w:val="6FC622AE"/>
    <w:rsid w:val="70127B77"/>
    <w:rsid w:val="70436A40"/>
    <w:rsid w:val="740D7DD4"/>
    <w:rsid w:val="74456CAE"/>
    <w:rsid w:val="747612A7"/>
    <w:rsid w:val="74EB708D"/>
    <w:rsid w:val="7791705B"/>
    <w:rsid w:val="786D63AA"/>
    <w:rsid w:val="7A0947C4"/>
    <w:rsid w:val="7D9C2D2B"/>
    <w:rsid w:val="7F6C65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djustRightInd w:val="0"/>
      <w:spacing w:before="100" w:beforeAutospacing="1" w:after="100" w:afterAutospacing="1" w:line="312" w:lineRule="atLeast"/>
      <w:ind w:firstLine="200" w:firstLineChars="200"/>
      <w:jc w:val="left"/>
      <w:textAlignment w:val="baseline"/>
    </w:pPr>
    <w:rPr>
      <w:rFonts w:ascii="Times New Roman" w:hAnsi="Times New Roman"/>
      <w:kern w:val="0"/>
      <w:sz w:val="24"/>
      <w:szCs w:val="24"/>
    </w:rPr>
  </w:style>
  <w:style w:type="paragraph" w:customStyle="1" w:styleId="9">
    <w:name w:val="Char Char Char Char"/>
    <w:basedOn w:val="1"/>
    <w:link w:val="8"/>
    <w:qFormat/>
    <w:uiPriority w:val="0"/>
    <w:pPr>
      <w:widowControl/>
      <w:spacing w:after="160" w:line="240" w:lineRule="exact"/>
      <w:jc w:val="left"/>
    </w:pPr>
    <w:rPr>
      <w:rFonts w:ascii="Verdana" w:hAnsi="Verdana"/>
      <w:kern w:val="0"/>
      <w:sz w:val="20"/>
      <w:lang w:eastAsia="en-U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Char"/>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497</Words>
  <Characters>2836</Characters>
  <Lines>23</Lines>
  <Paragraphs>6</Paragraphs>
  <TotalTime>3</TotalTime>
  <ScaleCrop>false</ScaleCrop>
  <LinksUpToDate>false</LinksUpToDate>
  <CharactersWithSpaces>3327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2024-02-19T10:15:00Z</dcterms:created>
  <dc:creator>严杨成</dc:creator>
  <cp:lastModifiedBy>Administrator</cp:lastModifiedBy>
  <cp:lastPrinted>2024-09-10T01:14:00Z</cp:lastPrinted>
  <dcterms:modified xsi:type="dcterms:W3CDTF">2025-01-10T09:48:37Z</dcterms:modified>
  <dc:title>莆田市工商行政管理局发文稿纸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A141937F3D5D4B43ABCEF07F7995D81C</vt:lpwstr>
  </property>
</Properties>
</file>