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eastAsia="方正小标宋简体"/>
          <w:sz w:val="44"/>
          <w:szCs w:val="44"/>
        </w:rPr>
      </w:pPr>
      <w:r>
        <w:rPr>
          <w:rFonts w:hint="eastAsia" w:eastAsia="方正小标宋简体" w:cs="方正小标宋简体"/>
          <w:sz w:val="44"/>
          <w:szCs w:val="44"/>
        </w:rPr>
        <w:t>莆田市市场监督管理局</w:t>
      </w:r>
    </w:p>
    <w:p>
      <w:pPr>
        <w:spacing w:line="640" w:lineRule="exact"/>
        <w:jc w:val="center"/>
        <w:rPr>
          <w:rFonts w:eastAsia="方正小标宋简体"/>
          <w:sz w:val="44"/>
          <w:szCs w:val="44"/>
        </w:rPr>
      </w:pPr>
      <w:r>
        <w:rPr>
          <w:rFonts w:hint="eastAsia" w:eastAsia="方正小标宋简体" w:cs="方正小标宋简体"/>
          <w:sz w:val="44"/>
          <w:szCs w:val="44"/>
        </w:rPr>
        <w:t>行政处罚决定书</w:t>
      </w:r>
    </w:p>
    <w:p>
      <w:pPr>
        <w:spacing w:after="289" w:afterLines="50" w:line="500" w:lineRule="exact"/>
        <w:ind w:left="142" w:hanging="142"/>
        <w:jc w:val="center"/>
        <w:rPr>
          <w:rFonts w:hint="eastAsia" w:eastAsia="仿宋_GB2312" w:cs="仿宋_GB2312"/>
          <w:kern w:val="1"/>
          <w:sz w:val="32"/>
          <w:szCs w:val="32"/>
        </w:rPr>
      </w:pPr>
      <w:r>
        <w:rPr>
          <w:rFonts w:hint="eastAsia" w:ascii="仿宋_GB2312" w:hAnsi="仿宋_GB2312" w:eastAsia="仿宋_GB2312" w:cs="仿宋_GB2312"/>
          <w:kern w:val="1"/>
          <w:sz w:val="32"/>
          <w:szCs w:val="32"/>
        </w:rPr>
        <w:t>莆市监处罚〔2022〕10170055号</w:t>
      </w:r>
    </w:p>
    <w:p>
      <w:pPr>
        <w:keepNext w:val="0"/>
        <w:keepLines w:val="0"/>
        <w:pageBreakBefore w:val="0"/>
        <w:widowControl w:val="0"/>
        <w:kinsoku/>
        <w:wordWrap/>
        <w:overflowPunct/>
        <w:topLinePunct w:val="0"/>
        <w:bidi w:val="0"/>
        <w:spacing w:line="560" w:lineRule="exact"/>
        <w:rPr>
          <w:rFonts w:eastAsia="仿宋_GB2312"/>
          <w:sz w:val="32"/>
          <w:szCs w:val="32"/>
        </w:rPr>
      </w:pPr>
      <w:r>
        <w:rPr>
          <w:rFonts w:hint="eastAsia" w:eastAsia="仿宋_GB2312" w:cs="仿宋_GB2312"/>
          <w:kern w:val="1"/>
          <w:sz w:val="32"/>
          <w:szCs w:val="32"/>
        </w:rPr>
        <w:t>当事人：</w:t>
      </w:r>
      <w:r>
        <w:rPr>
          <w:rFonts w:hint="eastAsia" w:ascii="仿宋_GB2312" w:hAnsi="仿宋" w:eastAsia="仿宋_GB2312" w:cs="仿宋_GB2312"/>
          <w:b w:val="0"/>
          <w:bCs/>
          <w:sz w:val="32"/>
          <w:szCs w:val="32"/>
        </w:rPr>
        <w:t>姚美娇</w:t>
      </w:r>
      <w:r>
        <w:rPr>
          <w:rFonts w:eastAsia="仿宋_GB2312"/>
          <w:sz w:val="32"/>
          <w:szCs w:val="32"/>
        </w:rPr>
        <w:t xml:space="preserve">        </w:t>
      </w:r>
    </w:p>
    <w:p>
      <w:pPr>
        <w:keepNext w:val="0"/>
        <w:keepLines w:val="0"/>
        <w:pageBreakBefore w:val="0"/>
        <w:widowControl w:val="0"/>
        <w:kinsoku/>
        <w:wordWrap/>
        <w:overflowPunct/>
        <w:topLinePunct w:val="0"/>
        <w:bidi w:val="0"/>
        <w:spacing w:line="560" w:lineRule="exact"/>
        <w:rPr>
          <w:rFonts w:hint="default" w:ascii="仿宋_GB2312" w:hAnsi="仿宋" w:eastAsia="仿宋_GB2312"/>
          <w:sz w:val="32"/>
          <w:szCs w:val="32"/>
          <w:lang w:val="en-US"/>
        </w:rPr>
      </w:pPr>
      <w:r>
        <w:rPr>
          <w:rFonts w:hint="eastAsia" w:eastAsia="仿宋_GB2312" w:cs="仿宋_GB2312"/>
          <w:kern w:val="1"/>
          <w:sz w:val="32"/>
          <w:szCs w:val="32"/>
        </w:rPr>
        <w:t>公民身份号码：</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spacing w:line="560" w:lineRule="exact"/>
        <w:rPr>
          <w:rFonts w:hint="default" w:ascii="仿宋_GB2312" w:eastAsia="仿宋_GB2312"/>
          <w:sz w:val="32"/>
          <w:szCs w:val="32"/>
          <w:lang w:val="en-US" w:eastAsia="zh-CN"/>
        </w:rPr>
      </w:pPr>
      <w:r>
        <w:rPr>
          <w:rFonts w:hint="eastAsia" w:eastAsia="仿宋_GB2312" w:cs="仿宋_GB2312"/>
          <w:kern w:val="1"/>
          <w:sz w:val="32"/>
          <w:szCs w:val="32"/>
        </w:rPr>
        <w:t>联系电话：</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spacing w:line="560" w:lineRule="exact"/>
        <w:rPr>
          <w:rFonts w:hint="default" w:ascii="仿宋_GB2312" w:hAnsi="仿宋" w:eastAsia="仿宋_GB2312"/>
          <w:sz w:val="32"/>
          <w:szCs w:val="32"/>
          <w:lang w:val="en-US" w:eastAsia="zh-CN"/>
        </w:rPr>
      </w:pPr>
      <w:r>
        <w:rPr>
          <w:rFonts w:hint="eastAsia" w:ascii="仿宋_GB2312" w:hAnsi="仿宋" w:eastAsia="仿宋_GB2312"/>
          <w:sz w:val="32"/>
          <w:szCs w:val="32"/>
        </w:rPr>
        <w:t>住址：</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spacing w:line="560" w:lineRule="exact"/>
        <w:ind w:firstLine="627" w:firstLineChars="196"/>
        <w:jc w:val="left"/>
        <w:rPr>
          <w:rFonts w:hint="eastAsia" w:ascii="仿宋_GB2312" w:hAnsi="仿宋" w:eastAsia="仿宋_GB2312"/>
          <w:kern w:val="1"/>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23</w:t>
      </w:r>
      <w:r>
        <w:rPr>
          <w:rFonts w:hint="eastAsia" w:ascii="仿宋_GB2312" w:hAnsi="仿宋" w:eastAsia="仿宋_GB2312"/>
          <w:sz w:val="32"/>
          <w:szCs w:val="32"/>
        </w:rPr>
        <w:t>日，本局根据莆田市涵江区市场监督管理局现场移送的案件线索，依法对位于莆田市涵江区国欢镇</w:t>
      </w:r>
      <w:r>
        <w:rPr>
          <w:rFonts w:hint="eastAsia" w:ascii="仿宋_GB2312" w:hAnsi="仿宋" w:eastAsia="仿宋_GB2312"/>
          <w:sz w:val="32"/>
          <w:szCs w:val="32"/>
          <w:lang w:val="en-US" w:eastAsia="zh-CN"/>
        </w:rPr>
        <w:t>***</w:t>
      </w:r>
      <w:r>
        <w:rPr>
          <w:rFonts w:hint="eastAsia" w:ascii="仿宋_GB2312" w:hAnsi="仿宋" w:eastAsia="仿宋_GB2312"/>
          <w:sz w:val="32"/>
          <w:szCs w:val="32"/>
        </w:rPr>
        <w:t>号</w:t>
      </w:r>
      <w:r>
        <w:rPr>
          <w:rFonts w:hint="eastAsia" w:ascii="仿宋_GB2312" w:hAnsi="仿宋" w:eastAsia="仿宋_GB2312"/>
          <w:sz w:val="32"/>
          <w:szCs w:val="32"/>
          <w:lang w:eastAsia="zh-CN"/>
        </w:rPr>
        <w:t>的莆田市涵江区姚春山食杂店进行现场检查。在该店二楼房间内发现有一个货架上面摆放有无中文标签的化妆品香水</w:t>
      </w:r>
      <w:r>
        <w:rPr>
          <w:rFonts w:hint="eastAsia" w:ascii="仿宋_GB2312" w:hAnsi="仿宋" w:eastAsia="仿宋_GB2312"/>
          <w:sz w:val="32"/>
          <w:szCs w:val="32"/>
          <w:lang w:val="en-US" w:eastAsia="zh-CN"/>
        </w:rPr>
        <w:t>43瓶</w:t>
      </w:r>
      <w:r>
        <w:rPr>
          <w:rFonts w:hint="eastAsia" w:ascii="仿宋_GB2312" w:hAnsi="仿宋" w:eastAsia="仿宋_GB2312"/>
          <w:sz w:val="32"/>
          <w:szCs w:val="32"/>
          <w:lang w:eastAsia="zh-CN"/>
        </w:rPr>
        <w:t>，另有一张桌子上摆放着附有一支注射器的无包装化妆品香水</w:t>
      </w:r>
      <w:r>
        <w:rPr>
          <w:rFonts w:hint="eastAsia" w:ascii="仿宋_GB2312" w:hAnsi="仿宋" w:eastAsia="仿宋_GB2312"/>
          <w:sz w:val="32"/>
          <w:szCs w:val="32"/>
          <w:lang w:val="en-US" w:eastAsia="zh-CN"/>
        </w:rPr>
        <w:t>17瓶</w:t>
      </w:r>
      <w:r>
        <w:rPr>
          <w:rFonts w:hint="eastAsia" w:ascii="仿宋_GB2312" w:hAnsi="仿宋" w:eastAsia="仿宋_GB2312"/>
          <w:sz w:val="32"/>
          <w:szCs w:val="32"/>
          <w:lang w:eastAsia="zh-CN"/>
        </w:rPr>
        <w:t>（据该店经营者在场陈述上述瓶子香水系其顾客需要时所配制时剩下的），并在房间地板上发现有一次性注射器</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袋及空瓶子</w:t>
      </w:r>
      <w:r>
        <w:rPr>
          <w:rFonts w:hint="eastAsia" w:ascii="仿宋_GB2312" w:hAnsi="仿宋" w:eastAsia="仿宋_GB2312"/>
          <w:sz w:val="32"/>
          <w:szCs w:val="32"/>
          <w:lang w:val="en-US" w:eastAsia="zh-CN"/>
        </w:rPr>
        <w:t>90个</w:t>
      </w:r>
      <w:r>
        <w:rPr>
          <w:rFonts w:hint="eastAsia" w:ascii="仿宋_GB2312" w:hAnsi="仿宋" w:eastAsia="仿宋_GB2312"/>
          <w:sz w:val="32"/>
          <w:szCs w:val="32"/>
          <w:lang w:eastAsia="zh-CN"/>
        </w:rPr>
        <w:t>，同时还有</w:t>
      </w:r>
      <w:r>
        <w:rPr>
          <w:rFonts w:hint="eastAsia" w:ascii="仿宋_GB2312" w:hAnsi="仿宋" w:eastAsia="仿宋_GB2312"/>
          <w:sz w:val="32"/>
          <w:szCs w:val="32"/>
          <w:lang w:val="en-US" w:eastAsia="zh-CN"/>
        </w:rPr>
        <w:t>15瓶</w:t>
      </w:r>
      <w:r>
        <w:rPr>
          <w:rFonts w:hint="eastAsia" w:ascii="仿宋_GB2312" w:hAnsi="仿宋" w:eastAsia="仿宋_GB2312"/>
          <w:sz w:val="32"/>
          <w:szCs w:val="32"/>
          <w:lang w:eastAsia="zh-CN"/>
        </w:rPr>
        <w:t>装有液体的香水。该店经营者在场陈述，其有在抖音短视频平台上售卖其配制后的香水。经查，莆田市涵江区姚春山食杂店涉嫌经营擅自配制化妆品的行为，涉嫌违反了《化妆品监督管理条例》第三十八条第二款的规定，</w:t>
      </w:r>
      <w:r>
        <w:rPr>
          <w:rFonts w:hint="eastAsia" w:ascii="仿宋_GB2312" w:hAnsi="仿宋" w:eastAsia="仿宋_GB2312"/>
          <w:kern w:val="1"/>
          <w:sz w:val="32"/>
          <w:szCs w:val="32"/>
        </w:rPr>
        <w:t>经局领导审批，本局于202</w:t>
      </w:r>
      <w:r>
        <w:rPr>
          <w:rFonts w:hint="eastAsia" w:ascii="仿宋_GB2312" w:hAnsi="仿宋" w:eastAsia="仿宋_GB2312"/>
          <w:kern w:val="1"/>
          <w:sz w:val="32"/>
          <w:szCs w:val="32"/>
          <w:lang w:val="en-US" w:eastAsia="zh-CN"/>
        </w:rPr>
        <w:t>2</w:t>
      </w:r>
      <w:r>
        <w:rPr>
          <w:rFonts w:hint="eastAsia" w:ascii="仿宋_GB2312" w:hAnsi="仿宋" w:eastAsia="仿宋_GB2312"/>
          <w:kern w:val="1"/>
          <w:sz w:val="32"/>
          <w:szCs w:val="32"/>
        </w:rPr>
        <w:t>年</w:t>
      </w:r>
      <w:r>
        <w:rPr>
          <w:rFonts w:hint="eastAsia" w:ascii="仿宋_GB2312" w:hAnsi="仿宋" w:eastAsia="仿宋_GB2312"/>
          <w:kern w:val="1"/>
          <w:sz w:val="32"/>
          <w:szCs w:val="32"/>
          <w:lang w:val="en-US" w:eastAsia="zh-CN"/>
        </w:rPr>
        <w:t>9</w:t>
      </w:r>
      <w:r>
        <w:rPr>
          <w:rFonts w:hint="eastAsia" w:ascii="仿宋_GB2312" w:hAnsi="仿宋" w:eastAsia="仿宋_GB2312"/>
          <w:kern w:val="1"/>
          <w:sz w:val="32"/>
          <w:szCs w:val="32"/>
        </w:rPr>
        <w:t>月</w:t>
      </w:r>
      <w:r>
        <w:rPr>
          <w:rFonts w:hint="eastAsia" w:ascii="仿宋_GB2312" w:hAnsi="仿宋" w:eastAsia="仿宋_GB2312"/>
          <w:kern w:val="1"/>
          <w:sz w:val="32"/>
          <w:szCs w:val="32"/>
          <w:lang w:val="en-US" w:eastAsia="zh-CN"/>
        </w:rPr>
        <w:t>23</w:t>
      </w:r>
      <w:r>
        <w:rPr>
          <w:rFonts w:hint="eastAsia" w:ascii="仿宋_GB2312" w:hAnsi="仿宋" w:eastAsia="仿宋_GB2312"/>
          <w:kern w:val="1"/>
          <w:sz w:val="32"/>
          <w:szCs w:val="32"/>
        </w:rPr>
        <w:t>日立案调查。</w:t>
      </w:r>
    </w:p>
    <w:p>
      <w:pPr>
        <w:keepNext w:val="0"/>
        <w:keepLines w:val="0"/>
        <w:pageBreakBefore w:val="0"/>
        <w:widowControl w:val="0"/>
        <w:kinsoku/>
        <w:wordWrap/>
        <w:overflowPunct/>
        <w:topLinePunct w:val="0"/>
        <w:bidi w:val="0"/>
        <w:spacing w:line="560" w:lineRule="exact"/>
        <w:ind w:firstLine="627" w:firstLineChars="196"/>
        <w:jc w:val="left"/>
        <w:rPr>
          <w:rFonts w:hint="eastAsia" w:ascii="仿宋_GB2312" w:hAnsi="仿宋" w:eastAsia="仿宋_GB2312"/>
          <w:sz w:val="32"/>
          <w:szCs w:val="32"/>
          <w:lang w:val="en-US" w:eastAsia="zh-CN"/>
        </w:rPr>
      </w:pPr>
      <w:r>
        <w:rPr>
          <w:rFonts w:hint="eastAsia" w:ascii="仿宋_GB2312" w:hAnsi="仿宋" w:eastAsia="仿宋_GB2312"/>
          <w:sz w:val="32"/>
          <w:szCs w:val="32"/>
        </w:rPr>
        <w:t>2023年7月5日，本局再次接到涵江区市场监管局现场移送的案件线索，在莆田市涵江区涵西街道保尾路</w:t>
      </w:r>
      <w:bookmarkStart w:id="0" w:name="_GoBack"/>
      <w:bookmarkEnd w:id="0"/>
      <w:r>
        <w:rPr>
          <w:rFonts w:hint="eastAsia" w:ascii="仿宋_GB2312" w:hAnsi="仿宋" w:eastAsia="仿宋_GB2312"/>
          <w:sz w:val="32"/>
          <w:szCs w:val="32"/>
        </w:rPr>
        <w:t>286弄11（4楼204）发现</w:t>
      </w:r>
      <w:r>
        <w:rPr>
          <w:rFonts w:hint="eastAsia" w:ascii="仿宋_GB2312" w:hAnsi="仿宋" w:eastAsia="仿宋_GB2312"/>
          <w:sz w:val="32"/>
          <w:szCs w:val="32"/>
          <w:lang w:eastAsia="zh-CN"/>
        </w:rPr>
        <w:t>当事人</w:t>
      </w:r>
      <w:r>
        <w:rPr>
          <w:rFonts w:hint="eastAsia" w:ascii="仿宋_GB2312" w:hAnsi="仿宋" w:eastAsia="仿宋_GB2312"/>
          <w:sz w:val="32"/>
          <w:szCs w:val="32"/>
        </w:rPr>
        <w:t>在</w:t>
      </w:r>
      <w:r>
        <w:rPr>
          <w:rFonts w:hint="eastAsia" w:ascii="仿宋_GB2312" w:hAnsi="仿宋" w:eastAsia="仿宋_GB2312"/>
          <w:sz w:val="32"/>
          <w:szCs w:val="32"/>
          <w:lang w:eastAsia="zh-CN"/>
        </w:rPr>
        <w:t>其</w:t>
      </w:r>
      <w:r>
        <w:rPr>
          <w:rFonts w:hint="eastAsia" w:ascii="仿宋_GB2312" w:hAnsi="仿宋" w:eastAsia="仿宋_GB2312"/>
          <w:sz w:val="32"/>
          <w:szCs w:val="32"/>
        </w:rPr>
        <w:t>经营的淘宝直播间（直播间名称：瑶瑶香水彩妆购）进行现场分装香水直播销售。</w:t>
      </w:r>
      <w:r>
        <w:rPr>
          <w:rFonts w:hint="eastAsia" w:ascii="仿宋_GB2312" w:hAnsi="仿宋" w:eastAsia="仿宋_GB2312"/>
          <w:sz w:val="32"/>
          <w:szCs w:val="32"/>
          <w:lang w:eastAsia="zh-CN"/>
        </w:rPr>
        <w:t>现场发现有无中文标签化妆品香水</w:t>
      </w:r>
      <w:r>
        <w:rPr>
          <w:rFonts w:hint="eastAsia" w:ascii="仿宋_GB2312" w:hAnsi="仿宋" w:eastAsia="仿宋_GB2312"/>
          <w:sz w:val="32"/>
          <w:szCs w:val="32"/>
          <w:lang w:val="en-US" w:eastAsia="zh-CN"/>
        </w:rPr>
        <w:t>175瓶、附有一次性注射器的已拆分化妆品香水848瓶及用于网店后台管理的笔记本电脑1台。</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因莆田市涵江区姚春山食杂店经营者在配合调查时，表示</w:t>
      </w:r>
      <w:r>
        <w:rPr>
          <w:rFonts w:hint="eastAsia" w:ascii="仿宋_GB2312" w:hAnsi="仿宋" w:eastAsia="仿宋_GB2312"/>
          <w:sz w:val="32"/>
          <w:szCs w:val="32"/>
          <w:lang w:val="en-US" w:eastAsia="zh-CN"/>
        </w:rPr>
        <w:t>2022年9月23日在其店二楼房间扣押的化妆品并非其店经营，且</w:t>
      </w:r>
      <w:r>
        <w:rPr>
          <w:rFonts w:hint="eastAsia" w:ascii="仿宋_GB2312" w:hAnsi="仿宋" w:eastAsia="仿宋_GB2312"/>
          <w:sz w:val="32"/>
          <w:szCs w:val="32"/>
          <w:lang w:eastAsia="zh-CN"/>
        </w:rPr>
        <w:t>当事人亦承认</w:t>
      </w:r>
      <w:r>
        <w:rPr>
          <w:rFonts w:hint="eastAsia" w:ascii="仿宋_GB2312" w:hAnsi="仿宋" w:eastAsia="仿宋_GB2312"/>
          <w:sz w:val="32"/>
          <w:szCs w:val="32"/>
          <w:lang w:val="en-US" w:eastAsia="zh-CN"/>
        </w:rPr>
        <w:t>2022年9月23日在</w:t>
      </w:r>
      <w:r>
        <w:rPr>
          <w:rFonts w:hint="eastAsia" w:ascii="仿宋_GB2312" w:hAnsi="仿宋" w:eastAsia="仿宋_GB2312"/>
          <w:sz w:val="32"/>
          <w:szCs w:val="32"/>
        </w:rPr>
        <w:t>莆田市涵江区国欢镇国欢西路733号</w:t>
      </w:r>
      <w:r>
        <w:rPr>
          <w:rFonts w:hint="eastAsia" w:ascii="仿宋_GB2312" w:hAnsi="仿宋" w:eastAsia="仿宋_GB2312"/>
          <w:sz w:val="32"/>
          <w:szCs w:val="32"/>
          <w:lang w:eastAsia="zh-CN"/>
        </w:rPr>
        <w:t>二楼房间内扣押的化妆品是其经营的，经领导审批，本局于</w:t>
      </w:r>
      <w:r>
        <w:rPr>
          <w:rFonts w:hint="eastAsia" w:ascii="仿宋_GB2312" w:hAnsi="仿宋" w:eastAsia="仿宋_GB2312"/>
          <w:sz w:val="32"/>
          <w:szCs w:val="32"/>
          <w:lang w:val="en-US" w:eastAsia="zh-CN"/>
        </w:rPr>
        <w:t>2023年7月14日将上述案件线索并入调查，并将当事人变更为姚美娇。</w:t>
      </w:r>
    </w:p>
    <w:p>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仿宋_GB2312" w:hAnsi="仿宋_GB2312" w:eastAsia="仿宋_GB2312"/>
          <w:sz w:val="32"/>
          <w:szCs w:val="32"/>
        </w:rPr>
        <w:t>经查明，当事人</w:t>
      </w:r>
      <w:r>
        <w:rPr>
          <w:rFonts w:hint="eastAsia" w:ascii="仿宋_GB2312" w:hAnsi="仿宋_GB2312" w:eastAsia="仿宋_GB2312"/>
          <w:sz w:val="32"/>
          <w:szCs w:val="32"/>
          <w:lang w:eastAsia="zh-CN"/>
        </w:rPr>
        <w:t>于</w:t>
      </w:r>
      <w:r>
        <w:rPr>
          <w:rFonts w:hint="eastAsia" w:ascii="仿宋_GB2312" w:hAnsi="仿宋_GB2312" w:eastAsia="仿宋_GB2312"/>
          <w:sz w:val="32"/>
          <w:szCs w:val="32"/>
          <w:lang w:val="en-US" w:eastAsia="zh-CN"/>
        </w:rPr>
        <w:t>2022年7月至2022年9月23日在</w:t>
      </w:r>
      <w:r>
        <w:rPr>
          <w:rFonts w:hint="eastAsia" w:ascii="仿宋_GB2312" w:hAnsi="仿宋" w:eastAsia="仿宋_GB2312"/>
          <w:sz w:val="32"/>
          <w:szCs w:val="32"/>
        </w:rPr>
        <w:t>莆田市涵江区国欢镇国欢西路733号</w:t>
      </w:r>
      <w:r>
        <w:rPr>
          <w:rFonts w:hint="eastAsia" w:ascii="仿宋_GB2312" w:hAnsi="仿宋" w:eastAsia="仿宋_GB2312"/>
          <w:sz w:val="32"/>
          <w:szCs w:val="32"/>
          <w:lang w:eastAsia="zh-CN"/>
        </w:rPr>
        <w:t>二楼房间及</w:t>
      </w:r>
      <w:r>
        <w:rPr>
          <w:rFonts w:hint="eastAsia" w:ascii="仿宋_GB2312" w:hAnsi="仿宋" w:eastAsia="仿宋_GB2312"/>
          <w:sz w:val="32"/>
          <w:szCs w:val="32"/>
          <w:lang w:val="en-US" w:eastAsia="zh-CN"/>
        </w:rPr>
        <w:t>2023年2月至2023年7月在</w:t>
      </w:r>
      <w:r>
        <w:rPr>
          <w:rFonts w:hint="eastAsia" w:ascii="Times New Roman" w:hAnsi="Times New Roman" w:eastAsia="仿宋_GB2312" w:cs="仿宋_GB2312"/>
          <w:sz w:val="32"/>
          <w:szCs w:val="32"/>
          <w:lang w:val="en-US" w:eastAsia="zh-CN"/>
        </w:rPr>
        <w:t>莆田市涵江区涵西街道保尾路286弄11（4楼204）在其</w:t>
      </w:r>
      <w:r>
        <w:rPr>
          <w:rFonts w:hint="eastAsia" w:ascii="仿宋_GB2312" w:hAnsi="仿宋" w:eastAsia="仿宋_GB2312"/>
          <w:sz w:val="32"/>
          <w:szCs w:val="32"/>
          <w:lang w:val="en-US" w:eastAsia="zh-CN"/>
        </w:rPr>
        <w:t>淘宝直播(瑶瑶香水彩妆购）间内进行香水分装直播，并</w:t>
      </w:r>
      <w:r>
        <w:rPr>
          <w:rFonts w:hint="eastAsia" w:ascii="Times New Roman" w:hAnsi="Times New Roman" w:eastAsia="仿宋_GB2312" w:cs="仿宋_GB2312"/>
          <w:sz w:val="32"/>
          <w:szCs w:val="32"/>
          <w:lang w:val="en-US" w:eastAsia="zh-CN"/>
        </w:rPr>
        <w:t>通过直播间的商品链接引流顾客在其经营的淘宝网店“香水分装小店”内进行下单销售香水小样。当事人在未取得化妆品生产许可证的情况下，通过网购不同品牌不同香味的大瓶正装香水、小样空瓶子及一次性注射器后，并通过吸取不同毫升数量注入不同规格的小样空瓶子中，贴上简易标签后，在其经营的淘宝网店内销售。2023年2-7月，当事人在其经营的淘宝网店“香水分装小店”内将大样香水根据顾客需求分配制作成小样香水</w:t>
      </w:r>
      <w:r>
        <w:rPr>
          <w:rFonts w:hint="eastAsia" w:eastAsia="仿宋_GB2312" w:cs="仿宋_GB2312"/>
          <w:sz w:val="32"/>
          <w:szCs w:val="32"/>
          <w:lang w:val="en-US" w:eastAsia="zh-CN"/>
        </w:rPr>
        <w:t>销售额</w:t>
      </w:r>
      <w:r>
        <w:rPr>
          <w:rFonts w:hint="eastAsia" w:ascii="Times New Roman" w:hAnsi="Times New Roman" w:eastAsia="仿宋_GB2312" w:cs="仿宋_GB2312"/>
          <w:sz w:val="32"/>
          <w:szCs w:val="32"/>
          <w:lang w:val="en-US" w:eastAsia="zh-CN"/>
        </w:rPr>
        <w:t>共计204367.90元。因其网购香水不同牌子不同时间及不同供货者价格不同，且其不同时间销售价格不同，故违法所得无法查清。综上，涉案根据顾客需求分配制作的化妆品货值为204367.90元，违法所得无法查清。</w:t>
      </w:r>
    </w:p>
    <w:p>
      <w:pPr>
        <w:keepNext w:val="0"/>
        <w:keepLines w:val="0"/>
        <w:pageBreakBefore w:val="0"/>
        <w:widowControl w:val="0"/>
        <w:kinsoku/>
        <w:wordWrap/>
        <w:overflowPunct/>
        <w:topLinePunct w:val="0"/>
        <w:bidi w:val="0"/>
        <w:spacing w:line="560" w:lineRule="exact"/>
        <w:ind w:firstLine="629"/>
        <w:rPr>
          <w:rFonts w:hint="eastAsia" w:ascii="仿宋_GB2312" w:hAnsi="仿宋" w:eastAsia="仿宋_GB2312"/>
          <w:sz w:val="32"/>
          <w:szCs w:val="32"/>
        </w:rPr>
      </w:pPr>
      <w:r>
        <w:rPr>
          <w:rFonts w:hint="eastAsia" w:ascii="仿宋_GB2312" w:hAnsi="仿宋" w:eastAsia="仿宋_GB2312"/>
          <w:sz w:val="32"/>
          <w:szCs w:val="32"/>
        </w:rPr>
        <w:t>上述事实，主要有以下证据证明：1.</w:t>
      </w:r>
      <w:r>
        <w:rPr>
          <w:rFonts w:hint="eastAsia" w:ascii="仿宋_GB2312" w:hAnsi="仿宋_GB2312" w:eastAsia="仿宋_GB2312"/>
          <w:sz w:val="32"/>
          <w:szCs w:val="32"/>
        </w:rPr>
        <w:t>现场检查笔录</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份</w:t>
      </w:r>
      <w:r>
        <w:rPr>
          <w:rFonts w:hint="eastAsia" w:ascii="仿宋_GB2312" w:hAnsi="仿宋" w:eastAsia="仿宋_GB2312"/>
          <w:sz w:val="32"/>
          <w:szCs w:val="32"/>
        </w:rPr>
        <w:t>；2.</w:t>
      </w:r>
      <w:r>
        <w:rPr>
          <w:rFonts w:hint="eastAsia" w:ascii="仿宋_GB2312" w:hAnsi="仿宋_GB2312" w:eastAsia="仿宋_GB2312"/>
          <w:sz w:val="32"/>
          <w:szCs w:val="32"/>
        </w:rPr>
        <w:t>询问笔录</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份</w:t>
      </w:r>
      <w:r>
        <w:rPr>
          <w:rFonts w:hint="eastAsia" w:ascii="仿宋_GB2312" w:hAnsi="仿宋" w:eastAsia="仿宋_GB2312"/>
          <w:sz w:val="32"/>
          <w:szCs w:val="32"/>
        </w:rPr>
        <w:t>；3.</w:t>
      </w:r>
      <w:r>
        <w:rPr>
          <w:rFonts w:hint="eastAsia" w:ascii="仿宋_GB2312" w:hAnsi="仿宋_GB2312" w:eastAsia="仿宋_GB2312"/>
          <w:sz w:val="32"/>
          <w:szCs w:val="32"/>
        </w:rPr>
        <w:t>当事人</w:t>
      </w:r>
      <w:r>
        <w:rPr>
          <w:rFonts w:hint="eastAsia" w:ascii="仿宋_GB2312" w:hAnsi="仿宋_GB2312" w:eastAsia="仿宋_GB2312"/>
          <w:sz w:val="32"/>
          <w:szCs w:val="32"/>
          <w:lang w:eastAsia="zh-CN"/>
        </w:rPr>
        <w:t>身份证</w:t>
      </w:r>
      <w:r>
        <w:rPr>
          <w:rFonts w:hint="eastAsia" w:ascii="仿宋_GB2312" w:hAnsi="仿宋_GB2312" w:eastAsia="仿宋_GB2312"/>
          <w:sz w:val="32"/>
          <w:szCs w:val="32"/>
        </w:rPr>
        <w:t>复印件1份</w:t>
      </w:r>
      <w:r>
        <w:rPr>
          <w:rFonts w:hint="eastAsia" w:ascii="仿宋_GB2312" w:hAnsi="仿宋" w:eastAsia="仿宋_GB2312"/>
          <w:sz w:val="32"/>
          <w:szCs w:val="32"/>
        </w:rPr>
        <w:t>；4.</w:t>
      </w:r>
      <w:r>
        <w:rPr>
          <w:rFonts w:hint="eastAsia" w:ascii="仿宋_GB2312" w:hAnsi="仿宋_GB2312" w:eastAsia="仿宋_GB2312"/>
          <w:sz w:val="32"/>
          <w:szCs w:val="32"/>
        </w:rPr>
        <w:t>现场检查拍摄的数码照片共计</w:t>
      </w:r>
      <w:r>
        <w:rPr>
          <w:rFonts w:hint="eastAsia" w:ascii="仿宋_GB2312" w:hAnsi="仿宋_GB2312" w:eastAsia="仿宋_GB2312"/>
          <w:sz w:val="32"/>
          <w:szCs w:val="32"/>
          <w:lang w:val="en-US" w:eastAsia="zh-CN"/>
        </w:rPr>
        <w:t>48</w:t>
      </w:r>
      <w:r>
        <w:rPr>
          <w:rFonts w:hint="eastAsia" w:ascii="仿宋_GB2312" w:hAnsi="仿宋_GB2312" w:eastAsia="仿宋_GB2312"/>
          <w:sz w:val="32"/>
          <w:szCs w:val="32"/>
        </w:rPr>
        <w:t>张</w:t>
      </w:r>
      <w:r>
        <w:rPr>
          <w:rFonts w:hint="eastAsia" w:ascii="仿宋_GB2312" w:hAnsi="仿宋" w:eastAsia="仿宋_GB2312"/>
          <w:sz w:val="32"/>
          <w:szCs w:val="32"/>
        </w:rPr>
        <w:t>；5.</w:t>
      </w:r>
      <w:r>
        <w:rPr>
          <w:rFonts w:hint="eastAsia" w:ascii="仿宋_GB2312" w:hAnsi="仿宋_GB2312" w:eastAsia="仿宋_GB2312"/>
          <w:sz w:val="32"/>
          <w:szCs w:val="32"/>
        </w:rPr>
        <w:t>当事人提供的</w:t>
      </w:r>
      <w:r>
        <w:rPr>
          <w:rFonts w:hint="eastAsia" w:ascii="仿宋_GB2312" w:hAnsi="仿宋_GB2312" w:eastAsia="仿宋_GB2312"/>
          <w:sz w:val="32"/>
          <w:szCs w:val="32"/>
          <w:lang w:eastAsia="zh-CN"/>
        </w:rPr>
        <w:t>香水原料采购截图</w:t>
      </w:r>
      <w:r>
        <w:rPr>
          <w:rFonts w:hint="eastAsia" w:ascii="仿宋_GB2312" w:hAnsi="仿宋_GB2312" w:eastAsia="仿宋_GB2312"/>
          <w:sz w:val="32"/>
          <w:szCs w:val="32"/>
          <w:lang w:val="en-US" w:eastAsia="zh-CN"/>
        </w:rPr>
        <w:t>1份；6.执法人员现场导出的淘宝店铺“香水分装小店”后台销售交易明细2份；7.当事人提供的户口本复印件1份；8.涵江区市场监督管理局案件线索移送函（涵市监案移字[2022]209号、涵市监案移字[2023]141号）各1份；9.莆田市市场监管局协助调查函（</w:t>
      </w:r>
      <w:r>
        <w:rPr>
          <w:rFonts w:hint="eastAsia" w:ascii="仿宋_GB2312" w:eastAsia="仿宋_GB2312" w:cs="仿宋_GB2312"/>
          <w:sz w:val="32"/>
          <w:szCs w:val="32"/>
        </w:rPr>
        <w:t>莆市监执函</w:t>
      </w:r>
      <w:r>
        <w:rPr>
          <w:rFonts w:hint="eastAsia" w:ascii="仿宋_GB2312" w:hAnsi="仿宋_GB2312" w:eastAsia="仿宋_GB2312" w:cs="仿宋_GB2312"/>
          <w:sz w:val="32"/>
          <w:szCs w:val="32"/>
        </w:rPr>
        <w:t>〔</w:t>
      </w:r>
      <w:r>
        <w:rPr>
          <w:rFonts w:hint="eastAsia" w:ascii="仿宋_GB2312" w:eastAsia="仿宋_GB2312" w:cs="仿宋_GB2312"/>
          <w:sz w:val="32"/>
          <w:szCs w:val="32"/>
        </w:rPr>
        <w:t>2023</w:t>
      </w:r>
      <w:r>
        <w:rPr>
          <w:rFonts w:hint="eastAsia" w:ascii="仿宋_GB2312" w:hAnsi="仿宋_GB2312" w:eastAsia="仿宋_GB2312" w:cs="仿宋_GB2312"/>
          <w:sz w:val="32"/>
          <w:szCs w:val="32"/>
        </w:rPr>
        <w:t>〕126号</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rPr>
        <w:t>莆市监执函</w:t>
      </w:r>
      <w:r>
        <w:rPr>
          <w:rFonts w:hint="eastAsia" w:ascii="仿宋_GB2312" w:hAnsi="仿宋_GB2312" w:eastAsia="仿宋_GB2312" w:cs="仿宋_GB2312"/>
          <w:sz w:val="32"/>
          <w:szCs w:val="32"/>
        </w:rPr>
        <w:t>〔</w:t>
      </w:r>
      <w:r>
        <w:rPr>
          <w:rFonts w:hint="eastAsia" w:ascii="仿宋_GB2312" w:eastAsia="仿宋_GB2312" w:cs="仿宋_GB2312"/>
          <w:sz w:val="32"/>
          <w:szCs w:val="32"/>
        </w:rPr>
        <w:t>2023</w:t>
      </w:r>
      <w:r>
        <w:rPr>
          <w:rFonts w:hint="eastAsia" w:ascii="仿宋_GB2312" w:hAnsi="仿宋_GB2312" w:eastAsia="仿宋_GB2312" w:cs="仿宋_GB2312"/>
          <w:sz w:val="32"/>
          <w:szCs w:val="32"/>
        </w:rPr>
        <w:t>〕356号</w:t>
      </w:r>
      <w:r>
        <w:rPr>
          <w:rFonts w:hint="eastAsia" w:ascii="仿宋_GB2312" w:hAnsi="仿宋_GB2312" w:eastAsia="仿宋_GB2312" w:cs="仿宋_GB2312"/>
          <w:sz w:val="32"/>
          <w:szCs w:val="32"/>
          <w:lang w:eastAsia="zh-CN"/>
        </w:rPr>
        <w:t>）及其复函各</w:t>
      </w:r>
      <w:r>
        <w:rPr>
          <w:rFonts w:hint="eastAsia" w:ascii="仿宋_GB2312" w:hAnsi="仿宋_GB2312" w:eastAsia="仿宋_GB2312" w:cs="仿宋_GB2312"/>
          <w:sz w:val="32"/>
          <w:szCs w:val="32"/>
          <w:lang w:val="en-US" w:eastAsia="zh-CN"/>
        </w:rPr>
        <w:t>1份；10.执法人员在执法记录仪记录下于2023年11月28日用手机访问当事人淘宝直播间</w:t>
      </w:r>
      <w:r>
        <w:rPr>
          <w:rFonts w:hint="eastAsia" w:ascii="Times New Roman" w:hAnsi="Times New Roman" w:eastAsia="仿宋_GB2312" w:cs="仿宋_GB2312"/>
          <w:sz w:val="32"/>
          <w:szCs w:val="32"/>
          <w:lang w:val="en-US" w:eastAsia="zh-CN"/>
        </w:rPr>
        <w:t>（直播间名称：瑶瑶香水彩妆购）直播回放并通过直播间的宝贝链接转至淘宝网店</w:t>
      </w:r>
      <w:r>
        <w:rPr>
          <w:rFonts w:hint="eastAsia" w:ascii="仿宋_GB2312" w:hAnsi="仿宋" w:eastAsia="仿宋_GB2312"/>
          <w:sz w:val="32"/>
          <w:szCs w:val="32"/>
          <w:lang w:val="en-US" w:eastAsia="zh-CN"/>
        </w:rPr>
        <w:t>“香水分装小店”并</w:t>
      </w:r>
      <w:r>
        <w:rPr>
          <w:rFonts w:hint="eastAsia" w:ascii="仿宋_GB2312" w:hAnsi="仿宋_GB2312" w:eastAsia="仿宋_GB2312" w:cs="仿宋_GB2312"/>
          <w:sz w:val="32"/>
          <w:szCs w:val="32"/>
          <w:lang w:val="en-US" w:eastAsia="zh-CN"/>
        </w:rPr>
        <w:t>进行手机录屏的视频1份</w:t>
      </w:r>
      <w:r>
        <w:rPr>
          <w:rFonts w:hint="eastAsia" w:ascii="仿宋_GB2312" w:hAnsi="仿宋" w:eastAsia="仿宋_GB2312"/>
          <w:sz w:val="32"/>
          <w:szCs w:val="32"/>
        </w:rPr>
        <w:t>。</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本局于202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11</w:t>
      </w:r>
      <w:r>
        <w:rPr>
          <w:rFonts w:hint="eastAsia" w:ascii="仿宋_GB2312" w:hAnsi="仿宋" w:eastAsia="仿宋_GB2312"/>
          <w:sz w:val="32"/>
          <w:szCs w:val="32"/>
        </w:rPr>
        <w:t>日向当事人依法送达《行政处罚告知书》</w:t>
      </w:r>
      <w:r>
        <w:rPr>
          <w:rFonts w:hint="eastAsia" w:ascii="仿宋_GB2312" w:hAnsi="仿宋" w:eastAsia="仿宋_GB2312"/>
          <w:sz w:val="32"/>
          <w:szCs w:val="32"/>
          <w:lang w:eastAsia="zh-CN"/>
        </w:rPr>
        <w:t>（</w:t>
      </w:r>
      <w:r>
        <w:rPr>
          <w:rFonts w:hint="eastAsia" w:ascii="仿宋_GB2312" w:hAnsi="仿宋_GB2312" w:eastAsia="仿宋_GB2312"/>
          <w:spacing w:val="-3"/>
          <w:sz w:val="32"/>
          <w:szCs w:val="32"/>
        </w:rPr>
        <w:t>莆市监罚告〔202</w:t>
      </w:r>
      <w:r>
        <w:rPr>
          <w:rFonts w:hint="eastAsia" w:ascii="仿宋_GB2312" w:hAnsi="仿宋_GB2312" w:eastAsia="仿宋_GB2312"/>
          <w:spacing w:val="-3"/>
          <w:sz w:val="32"/>
          <w:szCs w:val="32"/>
          <w:lang w:val="en-US" w:eastAsia="zh-CN"/>
        </w:rPr>
        <w:t>2</w:t>
      </w:r>
      <w:r>
        <w:rPr>
          <w:rFonts w:hint="eastAsia" w:ascii="仿宋_GB2312" w:hAnsi="仿宋_GB2312" w:eastAsia="仿宋_GB2312"/>
          <w:spacing w:val="-3"/>
          <w:sz w:val="32"/>
          <w:szCs w:val="32"/>
        </w:rPr>
        <w:t>〕</w:t>
      </w:r>
      <w:r>
        <w:rPr>
          <w:rFonts w:hint="eastAsia" w:ascii="仿宋_GB2312" w:hAnsi="仿宋_GB2312" w:eastAsia="仿宋_GB2312"/>
          <w:spacing w:val="-3"/>
          <w:sz w:val="32"/>
          <w:szCs w:val="32"/>
          <w:lang w:val="en-US" w:eastAsia="zh-CN"/>
        </w:rPr>
        <w:t>10170055</w:t>
      </w:r>
      <w:r>
        <w:rPr>
          <w:rFonts w:hint="eastAsia" w:ascii="仿宋_GB2312" w:hAnsi="仿宋_GB2312" w:eastAsia="仿宋_GB2312"/>
          <w:spacing w:val="-3"/>
          <w:sz w:val="32"/>
          <w:szCs w:val="32"/>
        </w:rPr>
        <w:t>号</w:t>
      </w:r>
      <w:r>
        <w:rPr>
          <w:rFonts w:hint="eastAsia" w:ascii="仿宋_GB2312" w:hAnsi="仿宋_GB2312" w:eastAsia="仿宋_GB2312"/>
          <w:spacing w:val="-3"/>
          <w:sz w:val="32"/>
          <w:szCs w:val="32"/>
          <w:lang w:eastAsia="zh-CN"/>
        </w:rPr>
        <w:t>）</w:t>
      </w:r>
      <w:r>
        <w:rPr>
          <w:rFonts w:hint="eastAsia" w:ascii="仿宋_GB2312" w:hAnsi="仿宋" w:eastAsia="仿宋_GB2312"/>
          <w:sz w:val="32"/>
          <w:szCs w:val="32"/>
        </w:rPr>
        <w:t>，拟对当事人</w:t>
      </w:r>
      <w:r>
        <w:rPr>
          <w:rFonts w:hint="eastAsia" w:eastAsia="仿宋_GB2312" w:cs="仿宋_GB2312"/>
          <w:sz w:val="32"/>
          <w:szCs w:val="32"/>
        </w:rPr>
        <w:t>经营</w:t>
      </w:r>
      <w:r>
        <w:rPr>
          <w:rFonts w:hint="eastAsia" w:ascii="仿宋_GB2312" w:hAnsi="仿宋" w:eastAsia="仿宋_GB2312"/>
          <w:sz w:val="32"/>
          <w:szCs w:val="32"/>
          <w:lang w:eastAsia="zh-CN"/>
        </w:rPr>
        <w:t>擅自配置化妆品生</w:t>
      </w:r>
      <w:r>
        <w:rPr>
          <w:rFonts w:hint="eastAsia" w:ascii="仿宋_GB2312" w:hAnsi="仿宋" w:eastAsia="仿宋_GB2312"/>
          <w:sz w:val="32"/>
          <w:szCs w:val="32"/>
        </w:rPr>
        <w:t>的违法行为</w:t>
      </w:r>
      <w:r>
        <w:rPr>
          <w:rFonts w:hint="eastAsia" w:ascii="仿宋_GB2312" w:hAnsi="仿宋" w:eastAsia="仿宋_GB2312"/>
          <w:sz w:val="32"/>
          <w:szCs w:val="32"/>
          <w:lang w:eastAsia="zh-CN"/>
        </w:rPr>
        <w:t>予以处罚如下：</w:t>
      </w:r>
      <w:r>
        <w:rPr>
          <w:rFonts w:hint="eastAsia" w:ascii="仿宋_GB2312" w:hAnsi="仿宋" w:eastAsia="仿宋_GB2312"/>
          <w:color w:val="auto"/>
          <w:sz w:val="32"/>
          <w:szCs w:val="32"/>
        </w:rPr>
        <w:t>没收涉案</w:t>
      </w:r>
      <w:r>
        <w:rPr>
          <w:rFonts w:hint="eastAsia" w:ascii="仿宋_GB2312" w:hAnsi="仿宋" w:eastAsia="仿宋_GB2312"/>
          <w:color w:val="auto"/>
          <w:sz w:val="32"/>
          <w:szCs w:val="32"/>
          <w:lang w:eastAsia="zh-CN"/>
        </w:rPr>
        <w:t>无中文标签的大瓶正装化妆品香水</w:t>
      </w:r>
      <w:r>
        <w:rPr>
          <w:rFonts w:hint="eastAsia" w:ascii="仿宋_GB2312" w:hAnsi="仿宋" w:eastAsia="仿宋_GB2312"/>
          <w:color w:val="auto"/>
          <w:sz w:val="32"/>
          <w:szCs w:val="32"/>
          <w:lang w:val="en-US" w:eastAsia="zh-CN"/>
        </w:rPr>
        <w:t>43瓶、无包装大瓶正装化妆品香水17瓶、一次性注射器1袋、空香水瓶90个、装有液体的香水瓶子15个、未拆分的无中文标签大瓶正装化妆品香水4件共175瓶及带有注射器的已拆分的化妆品香水24件共858瓶</w:t>
      </w:r>
      <w:r>
        <w:rPr>
          <w:rFonts w:hint="eastAsia" w:ascii="仿宋_GB2312" w:hAnsi="仿宋" w:eastAsia="仿宋_GB2312"/>
          <w:color w:val="auto"/>
          <w:sz w:val="32"/>
          <w:szCs w:val="32"/>
        </w:rPr>
        <w:t>，</w:t>
      </w:r>
      <w:r>
        <w:rPr>
          <w:rFonts w:hint="eastAsia" w:ascii="仿宋_GB2312" w:hAnsi="仿宋" w:eastAsia="仿宋_GB2312"/>
          <w:sz w:val="32"/>
          <w:szCs w:val="32"/>
        </w:rPr>
        <w:t>并处罚款人民币</w:t>
      </w:r>
      <w:r>
        <w:rPr>
          <w:rFonts w:hint="eastAsia" w:ascii="Times New Roman" w:hAnsi="Times New Roman" w:eastAsia="仿宋_GB2312" w:cs="仿宋_GB2312"/>
          <w:sz w:val="32"/>
          <w:szCs w:val="32"/>
          <w:lang w:val="en-US" w:eastAsia="zh-CN"/>
        </w:rPr>
        <w:t>1941595</w:t>
      </w:r>
      <w:r>
        <w:rPr>
          <w:rFonts w:hint="eastAsia" w:ascii="仿宋_GB2312" w:hAnsi="仿宋" w:eastAsia="仿宋_GB2312"/>
          <w:sz w:val="32"/>
          <w:szCs w:val="32"/>
        </w:rPr>
        <w:t>元，上缴国库。</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sz w:val="32"/>
          <w:szCs w:val="32"/>
          <w:lang w:eastAsia="zh-CN"/>
        </w:rPr>
      </w:pPr>
      <w:r>
        <w:rPr>
          <w:rFonts w:hint="eastAsia" w:ascii="仿宋_GB2312" w:hAnsi="仿宋" w:eastAsia="仿宋_GB2312"/>
          <w:sz w:val="32"/>
          <w:szCs w:val="32"/>
        </w:rPr>
        <w:t>当事人于20</w:t>
      </w:r>
      <w:r>
        <w:rPr>
          <w:rFonts w:hint="eastAsia" w:ascii="仿宋_GB2312" w:hAnsi="仿宋" w:eastAsia="仿宋_GB2312"/>
          <w:sz w:val="32"/>
          <w:szCs w:val="32"/>
          <w:lang w:val="en-US" w:eastAsia="zh-CN"/>
        </w:rPr>
        <w:t>24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17</w:t>
      </w:r>
      <w:r>
        <w:rPr>
          <w:rFonts w:hint="eastAsia" w:ascii="仿宋_GB2312" w:hAnsi="仿宋" w:eastAsia="仿宋_GB2312"/>
          <w:sz w:val="32"/>
          <w:szCs w:val="32"/>
        </w:rPr>
        <w:t>日向本局提交</w:t>
      </w:r>
      <w:r>
        <w:rPr>
          <w:rFonts w:hint="eastAsia" w:ascii="仿宋_GB2312" w:hAnsi="仿宋" w:eastAsia="仿宋_GB2312"/>
          <w:sz w:val="32"/>
          <w:szCs w:val="32"/>
          <w:lang w:eastAsia="zh-CN"/>
        </w:rPr>
        <w:t>听证申请</w:t>
      </w:r>
      <w:r>
        <w:rPr>
          <w:rFonts w:hint="eastAsia" w:ascii="仿宋_GB2312" w:hAnsi="仿宋" w:eastAsia="仿宋_GB2312"/>
          <w:sz w:val="32"/>
          <w:szCs w:val="32"/>
        </w:rPr>
        <w:t>书</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听证陈述申辩</w:t>
      </w:r>
      <w:r>
        <w:rPr>
          <w:rFonts w:hint="eastAsia" w:ascii="仿宋_GB2312" w:hAnsi="仿宋" w:eastAsia="仿宋_GB2312"/>
          <w:sz w:val="32"/>
          <w:szCs w:val="32"/>
        </w:rPr>
        <w:t>理由如下：</w:t>
      </w:r>
      <w:r>
        <w:rPr>
          <w:rFonts w:hint="eastAsia" w:ascii="仿宋_GB2312" w:hAnsi="仿宋_GB2312" w:eastAsia="仿宋_GB2312" w:cs="仿宋_GB2312"/>
          <w:b w:val="0"/>
          <w:bCs w:val="0"/>
          <w:color w:val="auto"/>
          <w:sz w:val="32"/>
          <w:szCs w:val="32"/>
          <w:u w:val="none"/>
          <w:lang w:val="en-US" w:eastAsia="zh-CN"/>
        </w:rPr>
        <w:t>1.当事人</w:t>
      </w:r>
      <w:r>
        <w:rPr>
          <w:rFonts w:hint="eastAsia" w:ascii="仿宋_GB2312" w:hAnsi="仿宋_GB2312" w:eastAsia="仿宋_GB2312" w:cs="仿宋_GB2312"/>
          <w:b w:val="0"/>
          <w:bCs w:val="0"/>
          <w:color w:val="auto"/>
          <w:sz w:val="32"/>
          <w:szCs w:val="32"/>
          <w:u w:val="none"/>
        </w:rPr>
        <w:t>步入社会不久</w:t>
      </w:r>
      <w:r>
        <w:rPr>
          <w:rFonts w:hint="eastAsia" w:ascii="仿宋_GB2312" w:hAnsi="仿宋_GB2312" w:eastAsia="仿宋_GB2312" w:cs="仿宋_GB2312"/>
          <w:b w:val="0"/>
          <w:bCs w:val="0"/>
          <w:color w:val="auto"/>
          <w:sz w:val="32"/>
          <w:szCs w:val="32"/>
          <w:u w:val="none"/>
          <w:lang w:eastAsia="zh-CN"/>
        </w:rPr>
        <w:t>，年少无知</w:t>
      </w:r>
      <w:r>
        <w:rPr>
          <w:rFonts w:hint="eastAsia" w:ascii="仿宋_GB2312" w:hAnsi="仿宋_GB2312" w:eastAsia="仿宋_GB2312" w:cs="仿宋_GB2312"/>
          <w:b w:val="0"/>
          <w:bCs w:val="0"/>
          <w:color w:val="auto"/>
          <w:sz w:val="32"/>
          <w:szCs w:val="32"/>
          <w:u w:val="none"/>
        </w:rPr>
        <w:t>，没有什么收入。</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当事人</w:t>
      </w:r>
      <w:r>
        <w:rPr>
          <w:rFonts w:hint="eastAsia" w:ascii="仿宋_GB2312" w:hAnsi="仿宋_GB2312" w:eastAsia="仿宋_GB2312" w:cs="仿宋_GB2312"/>
          <w:b w:val="0"/>
          <w:bCs w:val="0"/>
          <w:sz w:val="32"/>
          <w:szCs w:val="32"/>
          <w:u w:val="none"/>
          <w:lang w:eastAsia="zh-CN"/>
        </w:rPr>
        <w:t>不知道其分装行为是违法的。</w:t>
      </w:r>
      <w:r>
        <w:rPr>
          <w:rFonts w:hint="eastAsia" w:ascii="仿宋_GB2312" w:hAnsi="仿宋_GB2312" w:eastAsia="仿宋_GB2312" w:cs="仿宋_GB2312"/>
          <w:b w:val="0"/>
          <w:bCs w:val="0"/>
          <w:sz w:val="32"/>
          <w:szCs w:val="32"/>
          <w:u w:val="none"/>
          <w:lang w:val="en-US" w:eastAsia="zh-CN"/>
        </w:rPr>
        <w:t>3.当事人</w:t>
      </w:r>
      <w:r>
        <w:rPr>
          <w:rFonts w:hint="eastAsia" w:ascii="仿宋_GB2312" w:hAnsi="仿宋_GB2312" w:eastAsia="仿宋_GB2312" w:cs="仿宋_GB2312"/>
          <w:b w:val="0"/>
          <w:bCs w:val="0"/>
          <w:sz w:val="32"/>
          <w:szCs w:val="32"/>
          <w:u w:val="none"/>
        </w:rPr>
        <w:t>用于分装的化妆品原料都是网上正规渠道购买的</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或者是咸鱼上买的正品化妆品，分装的时候也只是从大瓶子内直接抽出来到小瓶子里，没有另外添加其他成分</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kern w:val="2"/>
          <w:sz w:val="32"/>
          <w:szCs w:val="32"/>
          <w:u w:val="none"/>
          <w:lang w:val="en-US" w:eastAsia="zh-CN" w:bidi="ar"/>
        </w:rPr>
        <w:t>4.</w:t>
      </w:r>
      <w:r>
        <w:rPr>
          <w:rFonts w:hint="eastAsia" w:ascii="仿宋_GB2312" w:hAnsi="仿宋_GB2312" w:eastAsia="仿宋_GB2312" w:cs="仿宋_GB2312"/>
          <w:b w:val="0"/>
          <w:bCs w:val="0"/>
          <w:sz w:val="32"/>
          <w:szCs w:val="32"/>
          <w:u w:val="none"/>
          <w:lang w:eastAsia="zh-CN"/>
        </w:rPr>
        <w:t>当事人</w:t>
      </w:r>
      <w:r>
        <w:rPr>
          <w:rFonts w:hint="eastAsia" w:ascii="仿宋_GB2312" w:hAnsi="仿宋_GB2312" w:eastAsia="仿宋_GB2312" w:cs="仿宋_GB2312"/>
          <w:b w:val="0"/>
          <w:bCs w:val="0"/>
          <w:sz w:val="32"/>
          <w:szCs w:val="32"/>
          <w:u w:val="none"/>
        </w:rPr>
        <w:t>已吸取教训</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坚决改行</w:t>
      </w:r>
      <w:r>
        <w:rPr>
          <w:rFonts w:hint="eastAsia" w:ascii="仿宋_GB2312" w:hAnsi="仿宋_GB2312" w:eastAsia="仿宋_GB2312" w:cs="仿宋_GB2312"/>
          <w:b w:val="0"/>
          <w:bCs w:val="0"/>
          <w:sz w:val="32"/>
          <w:szCs w:val="32"/>
          <w:u w:val="none"/>
          <w:lang w:eastAsia="zh-CN"/>
        </w:rPr>
        <w:t>，淘宝网店已经没有再经营，直播间也关掉。</w:t>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lang w:eastAsia="zh-CN"/>
        </w:rPr>
        <w:t>当事人</w:t>
      </w:r>
      <w:r>
        <w:rPr>
          <w:rFonts w:hint="eastAsia" w:ascii="仿宋_GB2312" w:hAnsi="仿宋_GB2312" w:eastAsia="仿宋_GB2312" w:cs="仿宋_GB2312"/>
          <w:b w:val="0"/>
          <w:bCs w:val="0"/>
          <w:sz w:val="32"/>
          <w:szCs w:val="32"/>
          <w:u w:val="none"/>
        </w:rPr>
        <w:t>在案件调查期间，积极配合调查，主动提供证据材料。</w:t>
      </w:r>
      <w:r>
        <w:rPr>
          <w:rFonts w:hint="eastAsia" w:ascii="仿宋_GB2312" w:hAnsi="仿宋_GB2312" w:eastAsia="仿宋_GB2312" w:cs="仿宋_GB2312"/>
          <w:b w:val="0"/>
          <w:bCs w:val="0"/>
          <w:sz w:val="32"/>
          <w:szCs w:val="32"/>
          <w:u w:val="none"/>
          <w:lang w:val="en-US" w:eastAsia="zh-CN"/>
        </w:rPr>
        <w:t>6.当事人</w:t>
      </w:r>
      <w:r>
        <w:rPr>
          <w:rFonts w:hint="eastAsia" w:ascii="仿宋_GB2312" w:hAnsi="仿宋_GB2312" w:eastAsia="仿宋_GB2312" w:cs="仿宋_GB2312"/>
          <w:b w:val="0"/>
          <w:bCs w:val="0"/>
          <w:sz w:val="32"/>
          <w:szCs w:val="32"/>
          <w:u w:val="none"/>
          <w:lang w:eastAsia="zh-CN"/>
        </w:rPr>
        <w:t>现以</w:t>
      </w:r>
      <w:r>
        <w:rPr>
          <w:rFonts w:hint="eastAsia" w:ascii="仿宋_GB2312" w:hAnsi="仿宋_GB2312" w:eastAsia="仿宋_GB2312" w:cs="仿宋_GB2312"/>
          <w:b w:val="0"/>
          <w:bCs w:val="0"/>
          <w:sz w:val="32"/>
          <w:szCs w:val="32"/>
          <w:u w:val="none"/>
        </w:rPr>
        <w:t>打工</w:t>
      </w:r>
      <w:r>
        <w:rPr>
          <w:rFonts w:hint="eastAsia" w:ascii="仿宋_GB2312" w:hAnsi="仿宋_GB2312" w:eastAsia="仿宋_GB2312" w:cs="仿宋_GB2312"/>
          <w:b w:val="0"/>
          <w:bCs w:val="0"/>
          <w:sz w:val="32"/>
          <w:szCs w:val="32"/>
          <w:u w:val="none"/>
          <w:lang w:eastAsia="zh-CN"/>
        </w:rPr>
        <w:t>为生</w:t>
      </w:r>
      <w:r>
        <w:rPr>
          <w:rFonts w:hint="eastAsia" w:ascii="仿宋_GB2312" w:hAnsi="仿宋_GB2312" w:eastAsia="仿宋_GB2312" w:cs="仿宋_GB2312"/>
          <w:b w:val="0"/>
          <w:bCs w:val="0"/>
          <w:sz w:val="32"/>
          <w:szCs w:val="32"/>
          <w:u w:val="none"/>
        </w:rPr>
        <w:t>，工资微薄</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7.当事人与父母都是农村户口，</w:t>
      </w:r>
      <w:r>
        <w:rPr>
          <w:rFonts w:hint="eastAsia" w:ascii="仿宋_GB2312" w:hAnsi="仿宋_GB2312" w:eastAsia="仿宋_GB2312" w:cs="仿宋_GB2312"/>
          <w:b w:val="0"/>
          <w:bCs w:val="0"/>
          <w:sz w:val="32"/>
          <w:szCs w:val="32"/>
          <w:u w:val="none"/>
        </w:rPr>
        <w:t>地被征走，</w:t>
      </w:r>
      <w:r>
        <w:rPr>
          <w:rFonts w:hint="eastAsia" w:ascii="仿宋_GB2312" w:hAnsi="仿宋_GB2312" w:eastAsia="仿宋_GB2312" w:cs="仿宋_GB2312"/>
          <w:b w:val="0"/>
          <w:bCs w:val="0"/>
          <w:sz w:val="32"/>
          <w:szCs w:val="32"/>
          <w:u w:val="none"/>
          <w:lang w:val="en-US" w:eastAsia="zh-CN"/>
        </w:rPr>
        <w:t>住在宅基地自盖的两层房子，装修较旧，漏水，</w:t>
      </w:r>
      <w:r>
        <w:rPr>
          <w:rFonts w:hint="eastAsia" w:ascii="仿宋_GB2312" w:hAnsi="仿宋_GB2312" w:eastAsia="仿宋_GB2312" w:cs="仿宋_GB2312"/>
          <w:b w:val="0"/>
          <w:bCs w:val="0"/>
          <w:sz w:val="32"/>
          <w:szCs w:val="32"/>
          <w:u w:val="none"/>
        </w:rPr>
        <w:t>家里收入</w:t>
      </w:r>
      <w:r>
        <w:rPr>
          <w:rFonts w:hint="eastAsia" w:ascii="仿宋_GB2312" w:hAnsi="仿宋_GB2312" w:eastAsia="仿宋_GB2312" w:cs="仿宋_GB2312"/>
          <w:b w:val="0"/>
          <w:bCs w:val="0"/>
          <w:sz w:val="32"/>
          <w:szCs w:val="32"/>
          <w:u w:val="none"/>
          <w:lang w:eastAsia="zh-CN"/>
        </w:rPr>
        <w:t>微薄</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父母</w:t>
      </w:r>
      <w:r>
        <w:rPr>
          <w:rFonts w:hint="eastAsia" w:ascii="仿宋_GB2312" w:hAnsi="仿宋_GB2312" w:eastAsia="仿宋_GB2312" w:cs="仿宋_GB2312"/>
          <w:b w:val="0"/>
          <w:bCs w:val="0"/>
          <w:sz w:val="32"/>
          <w:szCs w:val="32"/>
          <w:u w:val="none"/>
        </w:rPr>
        <w:t>没有养老金、职工医保等这些社会保障。</w:t>
      </w:r>
      <w:r>
        <w:rPr>
          <w:rFonts w:hint="eastAsia" w:ascii="仿宋_GB2312" w:hAnsi="仿宋_GB2312" w:eastAsia="仿宋_GB2312" w:cs="仿宋_GB2312"/>
          <w:b w:val="0"/>
          <w:bCs w:val="0"/>
          <w:sz w:val="32"/>
          <w:szCs w:val="32"/>
          <w:u w:val="none"/>
          <w:lang w:val="en-US" w:eastAsia="zh-CN"/>
        </w:rPr>
        <w:t>8.当事人对案件事实没有异议，也愿意接受处罚，但处罚过多，无法缴纳。希望</w:t>
      </w:r>
      <w:r>
        <w:rPr>
          <w:rFonts w:hint="eastAsia" w:ascii="仿宋_GB2312" w:hAnsi="仿宋_GB2312" w:eastAsia="仿宋_GB2312" w:cs="仿宋_GB2312"/>
          <w:b w:val="0"/>
          <w:bCs w:val="0"/>
          <w:sz w:val="32"/>
          <w:szCs w:val="32"/>
          <w:u w:val="none"/>
        </w:rPr>
        <w:t>看在初次步入社会无知</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且以后还要结婚生子</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承担家庭重担</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酌情给予宽大处理，减轻处罚，让当事人能够偿还处罚金额。</w:t>
      </w:r>
    </w:p>
    <w:p>
      <w:pPr>
        <w:keepNext w:val="0"/>
        <w:keepLines w:val="0"/>
        <w:pageBreakBefore w:val="0"/>
        <w:widowControl w:val="0"/>
        <w:kinsoku/>
        <w:wordWrap/>
        <w:overflowPunct/>
        <w:topLinePunct w:val="0"/>
        <w:autoSpaceDE w:val="0"/>
        <w:autoSpaceDN w:val="0"/>
        <w:bidi w:val="0"/>
        <w:adjustRightInd/>
        <w:snapToGrid/>
        <w:spacing w:afterAutospacing="0" w:line="560" w:lineRule="exact"/>
        <w:ind w:left="0" w:right="0" w:firstLine="662"/>
        <w:jc w:val="both"/>
        <w:textAlignment w:val="auto"/>
        <w:outlineLvl w:val="9"/>
        <w:rPr>
          <w:rFonts w:hint="eastAsia" w:ascii="仿宋_GB2312" w:hAnsi="仿宋" w:eastAsia="仿宋_GB2312"/>
          <w:sz w:val="32"/>
          <w:szCs w:val="32"/>
          <w:lang w:eastAsia="zh-CN"/>
        </w:rPr>
      </w:pPr>
      <w:r>
        <w:rPr>
          <w:rFonts w:hint="eastAsia" w:ascii="仿宋_GB2312" w:hAnsi="仿宋_GB2312" w:eastAsia="仿宋_GB2312"/>
          <w:spacing w:val="-3"/>
          <w:sz w:val="32"/>
          <w:szCs w:val="32"/>
        </w:rPr>
        <w:t>本局于202</w:t>
      </w:r>
      <w:r>
        <w:rPr>
          <w:rFonts w:hint="eastAsia" w:ascii="仿宋_GB2312" w:hAnsi="仿宋_GB2312" w:eastAsia="仿宋_GB2312"/>
          <w:spacing w:val="-3"/>
          <w:sz w:val="32"/>
          <w:szCs w:val="32"/>
          <w:lang w:val="en-US" w:eastAsia="zh-CN"/>
        </w:rPr>
        <w:t>4</w:t>
      </w:r>
      <w:r>
        <w:rPr>
          <w:rFonts w:hint="eastAsia" w:ascii="仿宋_GB2312" w:hAnsi="仿宋_GB2312" w:eastAsia="仿宋_GB2312"/>
          <w:spacing w:val="-3"/>
          <w:sz w:val="32"/>
          <w:szCs w:val="32"/>
        </w:rPr>
        <w:t>年</w:t>
      </w:r>
      <w:r>
        <w:rPr>
          <w:rFonts w:hint="eastAsia" w:ascii="仿宋_GB2312" w:hAnsi="仿宋_GB2312" w:eastAsia="仿宋_GB2312"/>
          <w:spacing w:val="-3"/>
          <w:sz w:val="32"/>
          <w:szCs w:val="32"/>
          <w:lang w:val="en-US" w:eastAsia="zh-CN"/>
        </w:rPr>
        <w:t>6</w:t>
      </w:r>
      <w:r>
        <w:rPr>
          <w:rFonts w:hint="eastAsia" w:ascii="仿宋_GB2312" w:hAnsi="仿宋_GB2312" w:eastAsia="仿宋_GB2312"/>
          <w:spacing w:val="-3"/>
          <w:sz w:val="32"/>
          <w:szCs w:val="32"/>
        </w:rPr>
        <w:t>月</w:t>
      </w:r>
      <w:r>
        <w:rPr>
          <w:rFonts w:hint="eastAsia" w:ascii="仿宋_GB2312" w:hAnsi="仿宋_GB2312" w:eastAsia="仿宋_GB2312"/>
          <w:spacing w:val="-3"/>
          <w:sz w:val="32"/>
          <w:szCs w:val="32"/>
          <w:lang w:val="en-US" w:eastAsia="zh-CN"/>
        </w:rPr>
        <w:t>20</w:t>
      </w:r>
      <w:r>
        <w:rPr>
          <w:rFonts w:hint="eastAsia" w:ascii="仿宋_GB2312" w:hAnsi="仿宋_GB2312" w:eastAsia="仿宋_GB2312"/>
          <w:spacing w:val="-3"/>
          <w:sz w:val="32"/>
          <w:szCs w:val="32"/>
        </w:rPr>
        <w:t>日举行听证会</w:t>
      </w:r>
      <w:r>
        <w:rPr>
          <w:rFonts w:hint="eastAsia" w:ascii="仿宋_GB2312" w:hAnsi="仿宋_GB2312" w:eastAsia="仿宋_GB2312"/>
          <w:spacing w:val="-3"/>
          <w:sz w:val="32"/>
          <w:szCs w:val="32"/>
          <w:lang w:eastAsia="zh-CN"/>
        </w:rPr>
        <w:t>。</w:t>
      </w:r>
      <w:r>
        <w:rPr>
          <w:rFonts w:hint="eastAsia" w:ascii="仿宋_GB2312" w:hAnsi="仿宋_GB2312" w:eastAsia="仿宋_GB2312"/>
          <w:spacing w:val="-3"/>
          <w:sz w:val="32"/>
          <w:szCs w:val="32"/>
        </w:rPr>
        <w:t>针对当事人提出的听证申请及听证会上的陈述申辩内容，本局</w:t>
      </w:r>
      <w:r>
        <w:rPr>
          <w:rFonts w:hint="eastAsia" w:ascii="仿宋_GB2312" w:hAnsi="仿宋" w:eastAsia="仿宋_GB2312"/>
          <w:sz w:val="32"/>
          <w:szCs w:val="32"/>
          <w:lang w:val="en-US" w:eastAsia="zh-CN"/>
        </w:rPr>
        <w:t>认定当事人的违法性质属于“</w:t>
      </w:r>
      <w:r>
        <w:rPr>
          <w:rFonts w:hint="eastAsia" w:ascii="仿宋_GB2312" w:hAnsi="仿宋_GB2312" w:eastAsia="仿宋_GB2312"/>
          <w:sz w:val="32"/>
          <w:szCs w:val="32"/>
          <w:lang w:eastAsia="zh-CN"/>
        </w:rPr>
        <w:t>化妆品经营者自行配制化妆品”的违法行为</w:t>
      </w:r>
      <w:r>
        <w:rPr>
          <w:rFonts w:hint="eastAsia" w:ascii="仿宋_GB2312" w:hAnsi="仿宋" w:eastAsia="仿宋_GB2312"/>
          <w:sz w:val="32"/>
          <w:szCs w:val="32"/>
        </w:rPr>
        <w:t>。</w:t>
      </w:r>
      <w:r>
        <w:rPr>
          <w:rFonts w:hint="eastAsia" w:ascii="仿宋_GB2312" w:hAnsi="仿宋" w:eastAsia="仿宋_GB2312"/>
          <w:sz w:val="32"/>
          <w:szCs w:val="32"/>
          <w:lang w:eastAsia="zh-CN"/>
        </w:rPr>
        <w:t>另根据福建省药品监督管理局于</w:t>
      </w:r>
      <w:r>
        <w:rPr>
          <w:rFonts w:hint="eastAsia" w:ascii="仿宋_GB2312" w:hAnsi="仿宋" w:eastAsia="仿宋_GB2312"/>
          <w:sz w:val="32"/>
          <w:szCs w:val="32"/>
          <w:lang w:val="en-US" w:eastAsia="zh-CN"/>
        </w:rPr>
        <w:t>2024年6月28日印发的《福建省药品监管行政处罚裁量适用细则》和《福建省化妆品行政处罚裁量基准（试行）》，鉴于当事人</w:t>
      </w:r>
      <w:r>
        <w:rPr>
          <w:rFonts w:hint="default" w:ascii="Times New Roman" w:hAnsi="Times New Roman" w:eastAsia="仿宋_GB2312" w:cs="Times New Roman"/>
          <w:bCs/>
          <w:color w:val="0D0D0D"/>
          <w:spacing w:val="6"/>
          <w:sz w:val="32"/>
          <w:szCs w:val="32"/>
        </w:rPr>
        <w:t>积极配合调查并</w:t>
      </w:r>
      <w:r>
        <w:rPr>
          <w:rFonts w:hint="eastAsia" w:eastAsia="仿宋_GB2312" w:cs="Times New Roman"/>
          <w:bCs/>
          <w:color w:val="0D0D0D"/>
          <w:spacing w:val="6"/>
          <w:sz w:val="32"/>
          <w:szCs w:val="32"/>
          <w:lang w:eastAsia="zh-CN"/>
        </w:rPr>
        <w:t>能</w:t>
      </w:r>
      <w:r>
        <w:rPr>
          <w:rFonts w:hint="default" w:ascii="Times New Roman" w:hAnsi="Times New Roman" w:eastAsia="仿宋_GB2312" w:cs="Times New Roman"/>
          <w:bCs/>
          <w:color w:val="0D0D0D"/>
          <w:spacing w:val="6"/>
          <w:sz w:val="32"/>
          <w:szCs w:val="32"/>
        </w:rPr>
        <w:t>主动提供证据材料</w:t>
      </w:r>
      <w:r>
        <w:rPr>
          <w:rFonts w:hint="eastAsia" w:ascii="Times New Roman" w:hAnsi="Times New Roman" w:eastAsia="仿宋_GB2312" w:cs="Times New Roman"/>
          <w:bCs/>
          <w:color w:val="0D0D0D"/>
          <w:spacing w:val="6"/>
          <w:sz w:val="32"/>
          <w:szCs w:val="32"/>
          <w:lang w:eastAsia="zh-CN"/>
        </w:rPr>
        <w:t>，初次违法</w:t>
      </w:r>
      <w:r>
        <w:rPr>
          <w:rFonts w:hint="eastAsia" w:eastAsia="仿宋_GB2312" w:cs="Times New Roman"/>
          <w:bCs/>
          <w:color w:val="000000"/>
          <w:sz w:val="32"/>
          <w:szCs w:val="32"/>
          <w:lang w:eastAsia="zh-CN"/>
        </w:rPr>
        <w:t>，</w:t>
      </w:r>
      <w:r>
        <w:rPr>
          <w:rFonts w:hint="eastAsia" w:eastAsia="仿宋_GB2312" w:cs="Times New Roman"/>
          <w:bCs/>
          <w:color w:val="0D0D0D"/>
          <w:spacing w:val="6"/>
          <w:sz w:val="32"/>
          <w:szCs w:val="32"/>
          <w:lang w:eastAsia="zh-CN"/>
        </w:rPr>
        <w:t>其</w:t>
      </w:r>
      <w:r>
        <w:rPr>
          <w:rFonts w:hint="eastAsia" w:ascii="仿宋_GB2312" w:hAnsi="仿宋_GB2312" w:eastAsia="仿宋_GB2312" w:cs="仿宋_GB2312"/>
          <w:b w:val="0"/>
          <w:bCs w:val="0"/>
          <w:sz w:val="32"/>
          <w:szCs w:val="32"/>
          <w:u w:val="none"/>
          <w:lang w:eastAsia="zh-CN"/>
        </w:rPr>
        <w:t>配制</w:t>
      </w:r>
      <w:r>
        <w:rPr>
          <w:rFonts w:hint="eastAsia" w:ascii="仿宋_GB2312" w:hAnsi="仿宋_GB2312" w:eastAsia="仿宋_GB2312" w:cs="仿宋_GB2312"/>
          <w:b w:val="0"/>
          <w:bCs w:val="0"/>
          <w:sz w:val="32"/>
          <w:szCs w:val="32"/>
          <w:u w:val="none"/>
        </w:rPr>
        <w:t>的</w:t>
      </w:r>
      <w:r>
        <w:rPr>
          <w:rFonts w:hint="eastAsia" w:ascii="仿宋_GB2312" w:hAnsi="仿宋_GB2312" w:eastAsia="仿宋_GB2312" w:cs="仿宋_GB2312"/>
          <w:b w:val="0"/>
          <w:bCs w:val="0"/>
          <w:sz w:val="32"/>
          <w:szCs w:val="32"/>
          <w:u w:val="none"/>
          <w:lang w:eastAsia="zh-CN"/>
        </w:rPr>
        <w:t>产品风险性低，</w:t>
      </w:r>
      <w:r>
        <w:rPr>
          <w:rFonts w:hint="eastAsia" w:eastAsia="仿宋_GB2312" w:cs="Times New Roman"/>
          <w:bCs/>
          <w:color w:val="000000"/>
          <w:sz w:val="32"/>
          <w:szCs w:val="32"/>
          <w:lang w:eastAsia="zh-CN"/>
        </w:rPr>
        <w:t>本局决定</w:t>
      </w:r>
      <w:r>
        <w:rPr>
          <w:rFonts w:hint="eastAsia" w:ascii="仿宋_GB2312" w:eastAsia="仿宋_GB2312"/>
          <w:sz w:val="32"/>
          <w:szCs w:val="32"/>
          <w:lang w:eastAsia="zh-CN"/>
        </w:rPr>
        <w:t>变更处罚建议，由一般处罚变更为</w:t>
      </w:r>
      <w:r>
        <w:rPr>
          <w:rFonts w:hint="eastAsia" w:ascii="仿宋_GB2312" w:hAnsi="仿宋" w:eastAsia="仿宋_GB2312"/>
          <w:sz w:val="32"/>
          <w:szCs w:val="32"/>
          <w:lang w:eastAsia="zh-CN"/>
        </w:rPr>
        <w:t>从轻处罚。</w:t>
      </w:r>
    </w:p>
    <w:p>
      <w:pPr>
        <w:keepNext w:val="0"/>
        <w:keepLines w:val="0"/>
        <w:pageBreakBefore w:val="0"/>
        <w:widowControl w:val="0"/>
        <w:kinsoku/>
        <w:wordWrap/>
        <w:overflowPunct/>
        <w:topLinePunct w:val="0"/>
        <w:autoSpaceDE/>
        <w:autoSpaceDN/>
        <w:bidi w:val="0"/>
        <w:adjustRightInd w:val="0"/>
        <w:snapToGrid/>
        <w:spacing w:line="560" w:lineRule="exact"/>
        <w:ind w:firstLine="627" w:firstLineChars="196"/>
        <w:jc w:val="left"/>
        <w:textAlignment w:val="baseline"/>
        <w:rPr>
          <w:rFonts w:hint="eastAsia" w:ascii="仿宋_GB2312" w:hAnsi="仿宋" w:eastAsia="仿宋_GB2312"/>
          <w:sz w:val="32"/>
          <w:szCs w:val="32"/>
        </w:rPr>
      </w:pPr>
      <w:r>
        <w:rPr>
          <w:rFonts w:hint="eastAsia" w:ascii="仿宋_GB2312" w:hAnsi="仿宋" w:eastAsia="仿宋_GB2312"/>
          <w:sz w:val="32"/>
          <w:szCs w:val="32"/>
        </w:rPr>
        <w:t>本局认为：当事人</w:t>
      </w:r>
      <w:r>
        <w:rPr>
          <w:rFonts w:hint="eastAsia" w:ascii="仿宋_GB2312" w:hAnsi="仿宋" w:eastAsia="仿宋_GB2312"/>
          <w:sz w:val="32"/>
          <w:szCs w:val="32"/>
          <w:lang w:eastAsia="zh-CN"/>
        </w:rPr>
        <w:t>根据顾客需求分配制作小样香水的行为，违反了</w:t>
      </w:r>
      <w:r>
        <w:rPr>
          <w:rFonts w:hint="eastAsia" w:ascii="仿宋_GB2312" w:hAnsi="仿宋_GB2312" w:eastAsia="仿宋_GB2312"/>
          <w:sz w:val="32"/>
          <w:szCs w:val="32"/>
        </w:rPr>
        <w:t>《化妆品监督管理条例》第三十</w:t>
      </w:r>
      <w:r>
        <w:rPr>
          <w:rFonts w:hint="eastAsia" w:ascii="仿宋_GB2312" w:hAnsi="仿宋_GB2312" w:eastAsia="仿宋_GB2312"/>
          <w:sz w:val="32"/>
          <w:szCs w:val="32"/>
          <w:lang w:eastAsia="zh-CN"/>
        </w:rPr>
        <w:t>八</w:t>
      </w:r>
      <w:r>
        <w:rPr>
          <w:rFonts w:hint="eastAsia" w:ascii="仿宋_GB2312" w:hAnsi="仿宋_GB2312" w:eastAsia="仿宋_GB2312"/>
          <w:sz w:val="32"/>
          <w:szCs w:val="32"/>
        </w:rPr>
        <w:t>条</w:t>
      </w:r>
      <w:r>
        <w:rPr>
          <w:rFonts w:hint="eastAsia" w:ascii="仿宋_GB2312" w:hAnsi="仿宋_GB2312" w:eastAsia="仿宋_GB2312"/>
          <w:sz w:val="32"/>
          <w:szCs w:val="32"/>
          <w:lang w:eastAsia="zh-CN"/>
        </w:rPr>
        <w:t>第二款</w:t>
      </w:r>
      <w:r>
        <w:rPr>
          <w:rFonts w:hint="eastAsia" w:ascii="仿宋_GB2312" w:hAnsi="仿宋_GB2312" w:eastAsia="仿宋_GB2312"/>
          <w:sz w:val="32"/>
          <w:szCs w:val="32"/>
        </w:rPr>
        <w:t>的规定</w:t>
      </w:r>
      <w:r>
        <w:rPr>
          <w:rFonts w:hint="eastAsia" w:ascii="仿宋_GB2312" w:hAnsi="仿宋_GB2312" w:eastAsia="仿宋_GB2312"/>
          <w:sz w:val="32"/>
          <w:szCs w:val="32"/>
          <w:lang w:eastAsia="zh-CN"/>
        </w:rPr>
        <w:t>，属于化妆品经营者自行配制化妆品的违法行为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 w:eastAsia="仿宋_GB2312"/>
          <w:sz w:val="32"/>
          <w:szCs w:val="32"/>
          <w:lang w:eastAsia="zh-CN"/>
        </w:rPr>
      </w:pPr>
      <w:r>
        <w:rPr>
          <w:rFonts w:hint="eastAsia" w:ascii="仿宋_GB2312" w:hAnsi="仿宋" w:eastAsia="仿宋_GB2312"/>
          <w:sz w:val="32"/>
          <w:szCs w:val="32"/>
        </w:rPr>
        <w:t>依据《行政处罚法》第二十八条，</w:t>
      </w:r>
      <w:r>
        <w:rPr>
          <w:rFonts w:hint="eastAsia" w:ascii="仿宋_GB2312" w:hAnsi="仿宋" w:eastAsia="仿宋_GB2312" w:cs="仿宋"/>
          <w:snapToGrid w:val="0"/>
          <w:sz w:val="32"/>
          <w:szCs w:val="32"/>
        </w:rPr>
        <w:t>《化妆品监督管理条例》第六十条第一款第（五）项</w:t>
      </w:r>
      <w:r>
        <w:rPr>
          <w:rFonts w:hint="eastAsia" w:ascii="仿宋_GB2312" w:hAnsi="仿宋" w:eastAsia="仿宋_GB2312"/>
          <w:sz w:val="32"/>
          <w:szCs w:val="32"/>
        </w:rPr>
        <w:t>的规定，本局决定责令当事人改正上述违法行为并作如下行政处罚：</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color w:val="auto"/>
          <w:sz w:val="32"/>
          <w:szCs w:val="32"/>
        </w:rPr>
        <w:t>没收涉案</w:t>
      </w:r>
      <w:r>
        <w:rPr>
          <w:rFonts w:hint="eastAsia" w:ascii="仿宋_GB2312" w:hAnsi="仿宋" w:eastAsia="仿宋_GB2312"/>
          <w:color w:val="auto"/>
          <w:sz w:val="32"/>
          <w:szCs w:val="32"/>
          <w:lang w:eastAsia="zh-CN"/>
        </w:rPr>
        <w:t>无中文标签的大瓶正装化妆品香水</w:t>
      </w:r>
      <w:r>
        <w:rPr>
          <w:rFonts w:hint="eastAsia" w:ascii="仿宋_GB2312" w:hAnsi="仿宋" w:eastAsia="仿宋_GB2312"/>
          <w:color w:val="auto"/>
          <w:sz w:val="32"/>
          <w:szCs w:val="32"/>
          <w:lang w:val="en-US" w:eastAsia="zh-CN"/>
        </w:rPr>
        <w:t>43瓶、无包装大瓶正装化妆品香水17瓶、一次性注射器1袋、空香水瓶90个、装有液体的香水瓶子15个、未拆分的无中文标签大瓶正装化妆品香水4件共175瓶及带有注射器的已拆分的化妆品香水24件共858瓶</w:t>
      </w:r>
      <w:r>
        <w:rPr>
          <w:rFonts w:hint="eastAsia" w:ascii="仿宋_GB2312" w:hAnsi="仿宋" w:eastAsia="仿宋_GB2312"/>
          <w:color w:val="auto"/>
          <w:sz w:val="32"/>
          <w:szCs w:val="32"/>
        </w:rPr>
        <w:t>，</w:t>
      </w:r>
      <w:r>
        <w:rPr>
          <w:rFonts w:hint="eastAsia" w:ascii="仿宋_GB2312" w:hAnsi="仿宋" w:eastAsia="仿宋_GB2312"/>
          <w:sz w:val="32"/>
          <w:szCs w:val="32"/>
        </w:rPr>
        <w:t>并处罚款人民币</w:t>
      </w:r>
      <w:r>
        <w:rPr>
          <w:rFonts w:hint="eastAsia" w:eastAsia="仿宋_GB2312" w:cs="仿宋_GB2312"/>
          <w:sz w:val="32"/>
          <w:szCs w:val="32"/>
          <w:lang w:val="en-US" w:eastAsia="zh-CN"/>
        </w:rPr>
        <w:t>1021839.50</w:t>
      </w:r>
      <w:r>
        <w:rPr>
          <w:rFonts w:hint="eastAsia" w:ascii="仿宋_GB2312" w:hAnsi="仿宋" w:eastAsia="仿宋_GB2312"/>
          <w:sz w:val="32"/>
          <w:szCs w:val="32"/>
        </w:rPr>
        <w:t>元，上缴国库。</w:t>
      </w:r>
    </w:p>
    <w:p>
      <w:pPr>
        <w:keepNext w:val="0"/>
        <w:keepLines w:val="0"/>
        <w:pageBreakBefore w:val="0"/>
        <w:widowControl w:val="0"/>
        <w:kinsoku/>
        <w:wordWrap/>
        <w:overflowPunct/>
        <w:topLinePunct w:val="0"/>
        <w:bidi w:val="0"/>
        <w:spacing w:line="560" w:lineRule="exact"/>
        <w:ind w:firstLine="628" w:firstLineChars="200"/>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w:t>
      </w:r>
      <w:r>
        <w:rPr>
          <w:rFonts w:ascii="仿宋_GB2312" w:hAnsi="仿宋_GB2312" w:eastAsia="仿宋_GB2312"/>
          <w:spacing w:val="-3"/>
          <w:sz w:val="32"/>
          <w:szCs w:val="32"/>
        </w:rPr>
        <w:t>’</w:t>
      </w:r>
      <w:r>
        <w:rPr>
          <w:rFonts w:hint="eastAsia" w:ascii="仿宋_GB2312" w:hAnsi="仿宋_GB2312" w:eastAsia="仿宋_GB2312"/>
          <w:spacing w:val="-3"/>
          <w:sz w:val="32"/>
          <w:szCs w:val="32"/>
        </w:rPr>
        <w:t>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bidi w:val="0"/>
        <w:spacing w:line="560" w:lineRule="exact"/>
        <w:ind w:firstLine="629"/>
        <w:rPr>
          <w:rFonts w:hint="eastAsia" w:ascii="宋体" w:hAnsi="宋体" w:cs="仿宋_GB2312"/>
          <w:color w:val="000000"/>
          <w:sz w:val="32"/>
          <w:szCs w:val="32"/>
        </w:rPr>
      </w:pPr>
      <w:r>
        <w:rPr>
          <w:rFonts w:hint="eastAsia" w:ascii="仿宋_GB2312" w:hAnsi="仿宋_GB2312" w:eastAsia="仿宋_GB2312"/>
          <w:spacing w:val="-3"/>
          <w:sz w:val="32"/>
          <w:szCs w:val="32"/>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r>
        <w:rPr>
          <w:rFonts w:hint="eastAsia" w:ascii="宋体" w:hAnsi="宋体" w:cs="仿宋_GB2312"/>
          <w:color w:val="000000"/>
          <w:sz w:val="32"/>
          <w:szCs w:val="32"/>
        </w:rPr>
        <w:t xml:space="preserve"> </w:t>
      </w:r>
    </w:p>
    <w:p>
      <w:pPr>
        <w:keepNext w:val="0"/>
        <w:keepLines w:val="0"/>
        <w:pageBreakBefore w:val="0"/>
        <w:widowControl w:val="0"/>
        <w:kinsoku/>
        <w:wordWrap/>
        <w:overflowPunct/>
        <w:topLinePunct w:val="0"/>
        <w:bidi w:val="0"/>
        <w:spacing w:line="560" w:lineRule="exact"/>
        <w:ind w:firstLine="420" w:firstLineChars="200"/>
        <w:rPr>
          <w:rFonts w:hint="eastAsia" w:ascii="仿宋_GB2312" w:hAnsi="仿宋_GB2312" w:eastAsia="仿宋_GB2312"/>
          <w:spacing w:val="-3"/>
          <w:sz w:val="32"/>
          <w:szCs w:val="32"/>
        </w:rPr>
      </w:pPr>
      <w:r>
        <w:drawing>
          <wp:anchor distT="0" distB="0" distL="114300" distR="114300" simplePos="0" relativeHeight="251661312" behindDoc="0" locked="0" layoutInCell="1" allowOverlap="1">
            <wp:simplePos x="0" y="0"/>
            <wp:positionH relativeFrom="column">
              <wp:posOffset>695960</wp:posOffset>
            </wp:positionH>
            <wp:positionV relativeFrom="paragraph">
              <wp:posOffset>323850</wp:posOffset>
            </wp:positionV>
            <wp:extent cx="1327150" cy="1869440"/>
            <wp:effectExtent l="0" t="0" r="6350" b="16510"/>
            <wp:wrapNone/>
            <wp:docPr id="3" name="图片 7"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9702658a80015925c07d31c1c0e389f"/>
                    <pic:cNvPicPr>
                      <a:picLocks noChangeAspect="1"/>
                    </pic:cNvPicPr>
                  </pic:nvPicPr>
                  <pic:blipFill>
                    <a:blip r:embed="rId6"/>
                    <a:stretch>
                      <a:fillRect/>
                    </a:stretch>
                  </pic:blipFill>
                  <pic:spPr>
                    <a:xfrm>
                      <a:off x="0" y="0"/>
                      <a:ext cx="1327150" cy="1869440"/>
                    </a:xfrm>
                    <a:prstGeom prst="rect">
                      <a:avLst/>
                    </a:prstGeom>
                    <a:noFill/>
                    <a:ln>
                      <a:noFill/>
                    </a:ln>
                  </pic:spPr>
                </pic:pic>
              </a:graphicData>
            </a:graphic>
          </wp:anchor>
        </w:drawing>
      </w:r>
      <w:r>
        <w:rPr>
          <w:rFonts w:hint="eastAsia" w:ascii="仿宋_GB2312" w:hAnsi="仿宋_GB2312" w:eastAsia="仿宋_GB2312"/>
          <w:spacing w:val="-3"/>
          <w:sz w:val="32"/>
          <w:szCs w:val="32"/>
        </w:rPr>
        <w:t>附：“云缴费”二维码</w:t>
      </w:r>
    </w:p>
    <w:p>
      <w:pPr>
        <w:keepNext w:val="0"/>
        <w:keepLines w:val="0"/>
        <w:pageBreakBefore w:val="0"/>
        <w:widowControl w:val="0"/>
        <w:kinsoku/>
        <w:wordWrap/>
        <w:overflowPunct/>
        <w:topLinePunct w:val="0"/>
        <w:bidi w:val="0"/>
        <w:spacing w:line="560" w:lineRule="exact"/>
        <w:ind w:firstLine="629"/>
        <w:rPr>
          <w:rFonts w:hint="eastAsia" w:ascii="仿宋_GB2312" w:eastAsia="仿宋_GB2312"/>
          <w:sz w:val="32"/>
          <w:szCs w:val="32"/>
        </w:rPr>
      </w:pPr>
      <w:r>
        <w:rPr>
          <w:rFonts w:hint="eastAsia" w:ascii="宋体" w:hAnsi="宋体" w:cs="仿宋_GB2312"/>
          <w:color w:val="000000"/>
          <w:sz w:val="32"/>
          <w:szCs w:val="32"/>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29"/>
        <w:rPr>
          <w:rFonts w:hint="eastAsia" w:ascii="仿宋_GB2312" w:eastAsia="仿宋_GB2312"/>
          <w:sz w:val="32"/>
          <w:szCs w:val="32"/>
        </w:rPr>
      </w:pPr>
    </w:p>
    <w:p>
      <w:pPr>
        <w:keepNext w:val="0"/>
        <w:keepLines w:val="0"/>
        <w:pageBreakBefore w:val="0"/>
        <w:widowControl w:val="0"/>
        <w:kinsoku/>
        <w:wordWrap/>
        <w:overflowPunct/>
        <w:topLinePunct w:val="0"/>
        <w:bidi w:val="0"/>
        <w:spacing w:line="560" w:lineRule="exact"/>
        <w:ind w:firstLine="629"/>
        <w:rPr>
          <w:rFonts w:hint="eastAsia" w:ascii="仿宋_GB2312" w:eastAsia="仿宋_GB2312"/>
          <w:sz w:val="32"/>
          <w:szCs w:val="32"/>
        </w:rPr>
      </w:pPr>
    </w:p>
    <w:p>
      <w:pPr>
        <w:keepNext w:val="0"/>
        <w:keepLines w:val="0"/>
        <w:pageBreakBefore w:val="0"/>
        <w:widowControl w:val="0"/>
        <w:kinsoku/>
        <w:wordWrap/>
        <w:overflowPunct/>
        <w:topLinePunct w:val="0"/>
        <w:bidi w:val="0"/>
        <w:spacing w:line="560" w:lineRule="exact"/>
        <w:ind w:firstLine="629"/>
        <w:rPr>
          <w:rFonts w:hint="eastAsia" w:ascii="仿宋_GB2312" w:eastAsia="仿宋_GB2312"/>
          <w:sz w:val="32"/>
          <w:szCs w:val="32"/>
        </w:rPr>
      </w:pPr>
    </w:p>
    <w:p>
      <w:pPr>
        <w:keepNext w:val="0"/>
        <w:keepLines w:val="0"/>
        <w:pageBreakBefore w:val="0"/>
        <w:widowControl w:val="0"/>
        <w:kinsoku/>
        <w:wordWrap/>
        <w:overflowPunct/>
        <w:topLinePunct w:val="0"/>
        <w:bidi w:val="0"/>
        <w:spacing w:line="560" w:lineRule="exact"/>
        <w:ind w:firstLine="629"/>
        <w:rPr>
          <w:rFonts w:hint="eastAsia" w:ascii="仿宋_GB2312" w:hAnsi="仿宋_GB2312" w:eastAsia="仿宋_GB2312"/>
          <w:spacing w:val="-3"/>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莆田市市场监督管理局    </w:t>
      </w:r>
    </w:p>
    <w:p>
      <w:pPr>
        <w:keepNext w:val="0"/>
        <w:keepLines w:val="0"/>
        <w:pageBreakBefore w:val="0"/>
        <w:widowControl w:val="0"/>
        <w:tabs>
          <w:tab w:val="left" w:pos="8058"/>
        </w:tabs>
        <w:kinsoku/>
        <w:wordWrap/>
        <w:overflowPunct/>
        <w:topLinePunct w:val="0"/>
        <w:bidi w:val="0"/>
        <w:spacing w:line="560" w:lineRule="exact"/>
        <w:ind w:right="785" w:rightChars="374"/>
        <w:jc w:val="center"/>
        <w:rPr>
          <w:rFonts w:hint="eastAsia" w:ascii="仿宋_GB2312" w:hAnsi="仿宋_GB2312" w:eastAsia="仿宋_GB2312" w:cs="仿宋_GB2312"/>
          <w:spacing w:val="-3"/>
          <w:sz w:val="32"/>
          <w:szCs w:val="32"/>
        </w:rPr>
      </w:pPr>
      <w:r>
        <w:rPr>
          <w:rFonts w:hint="eastAsia" w:ascii="仿宋_GB2312" w:hAnsi="仿宋_GB2312" w:eastAsia="仿宋_GB2312"/>
          <w:spacing w:val="-3"/>
          <w:sz w:val="32"/>
          <w:szCs w:val="32"/>
        </w:rPr>
        <w:t xml:space="preserve">                                  202</w:t>
      </w:r>
      <w:r>
        <w:rPr>
          <w:rFonts w:hint="eastAsia" w:ascii="仿宋_GB2312" w:hAnsi="仿宋_GB2312" w:eastAsia="仿宋_GB2312"/>
          <w:spacing w:val="-3"/>
          <w:sz w:val="32"/>
          <w:szCs w:val="32"/>
          <w:lang w:val="en-US" w:eastAsia="zh-CN"/>
        </w:rPr>
        <w:t>4</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8</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rPr>
        <w:t>日</w:t>
      </w:r>
    </w:p>
    <w:p>
      <w:pPr>
        <w:keepNext w:val="0"/>
        <w:keepLines w:val="0"/>
        <w:pageBreakBefore w:val="0"/>
        <w:widowControl w:val="0"/>
        <w:kinsoku/>
        <w:wordWrap/>
        <w:overflowPunct/>
        <w:topLinePunct w:val="0"/>
        <w:bidi w:val="0"/>
        <w:snapToGrid w:val="0"/>
        <w:spacing w:line="560" w:lineRule="exact"/>
        <w:rPr>
          <w:rFonts w:ascii="黑体" w:hAnsi="黑体" w:eastAsia="黑体"/>
          <w:sz w:val="28"/>
          <w:szCs w:val="28"/>
        </w:rPr>
      </w:pPr>
      <w:r>
        <w:rPr>
          <w:rFonts w:hint="eastAsia" w:ascii="黑体" w:hAnsi="黑体" w:eastAsia="黑体" w:cs="黑体"/>
          <w:sz w:val="30"/>
          <w:szCs w:val="30"/>
        </w:rPr>
        <w:t xml:space="preserve"> （市场监督管理部门将依法向社会公示本行政处罚决定信息）</w:t>
      </w:r>
    </w:p>
    <w:p>
      <w:pPr>
        <w:keepNext w:val="0"/>
        <w:keepLines w:val="0"/>
        <w:pageBreakBefore w:val="0"/>
        <w:widowControl w:val="0"/>
        <w:kinsoku/>
        <w:wordWrap/>
        <w:overflowPunct/>
        <w:topLinePunct w:val="0"/>
        <w:bidi w:val="0"/>
        <w:spacing w:line="560" w:lineRule="exact"/>
        <w:rPr>
          <w:rFonts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0Z9dUAAAAHAQAADwAAAAAAAAABACAAAAAiAAAAZHJz&#10;L2Rvd25yZXYueG1sUEsBAhQAFAAAAAgAh07iQBMR1CvOAQAAkAMAAA4AAAAAAAAAAQAgAAAAJAEA&#10;AGRycy9lMm9Eb2MueG1sUEsFBgAAAAAGAAYAWQEAAGQFAAAAAA==&#10;">
                <v:fill on="f" focussize="0,0"/>
                <v:stroke weight="1.25pt" color="#000000" joinstyle="round"/>
                <v:imagedata o:title=""/>
                <o:lock v:ext="edit" aspectratio="f"/>
              </v:line>
            </w:pict>
          </mc:Fallback>
        </mc:AlternateContent>
      </w:r>
    </w:p>
    <w:p>
      <w:pPr>
        <w:keepNext w:val="0"/>
        <w:keepLines w:val="0"/>
        <w:pageBreakBefore w:val="0"/>
        <w:widowControl w:val="0"/>
        <w:tabs>
          <w:tab w:val="left" w:pos="8848"/>
        </w:tabs>
        <w:kinsoku/>
        <w:wordWrap/>
        <w:overflowPunct/>
        <w:topLinePunct w:val="0"/>
        <w:bidi w:val="0"/>
        <w:spacing w:line="560" w:lineRule="exact"/>
        <w:ind w:right="-2" w:rightChars="-1"/>
        <w:jc w:val="right"/>
        <w:rPr>
          <w:rFonts w:hint="eastAsia" w:ascii="仿宋_GB2312" w:hAnsi="仿宋_GB2312" w:eastAsia="仿宋_GB2312"/>
          <w:spacing w:val="-3"/>
          <w:sz w:val="32"/>
          <w:szCs w:val="32"/>
        </w:rPr>
        <w:sectPr>
          <w:footerReference r:id="rId3" w:type="default"/>
          <w:pgSz w:w="11906" w:h="16838"/>
          <w:pgMar w:top="1588" w:right="1474" w:bottom="1588" w:left="1474" w:header="851" w:footer="1418" w:gutter="0"/>
          <w:cols w:space="720" w:num="1"/>
          <w:docGrid w:type="lines" w:linePitch="579" w:charSpace="0"/>
        </w:sect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线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GEBSTDSAQAAjgMAAA4AAAAAAAAAAQAg&#10;AAAAJgEAAGRycy9lMm9Eb2MueG1sUEsFBgAAAAAGAAYAWQEAAGoFAAAAAA==&#10;">
                <v:fill on="f" focussize="0,0"/>
                <v:stroke weight="0.737007874015748pt" color="#000000" joinstyle="round" endcap="square"/>
                <v:imagedata o:title=""/>
                <o:lock v:ext="edit" aspectratio="f"/>
              </v:line>
            </w:pict>
          </mc:Fallback>
        </mc:AlternateContent>
      </w:r>
      <w:r>
        <w:rPr>
          <w:rFonts w:hint="eastAsia" w:eastAsia="仿宋_GB2312" w:cs="仿宋_GB2312"/>
          <w:sz w:val="32"/>
          <w:szCs w:val="32"/>
        </w:rPr>
        <w:t>本文书一式四份，二份送达，一份归档，一份交财务部门留存。</w:t>
      </w:r>
    </w:p>
    <w:p>
      <w:pPr>
        <w:keepNext w:val="0"/>
        <w:keepLines w:val="0"/>
        <w:pageBreakBefore w:val="0"/>
        <w:widowControl w:val="0"/>
        <w:kinsoku/>
        <w:wordWrap/>
        <w:overflowPunct/>
        <w:topLinePunct w:val="0"/>
        <w:bidi w:val="0"/>
        <w:spacing w:line="560" w:lineRule="exact"/>
        <w:rPr>
          <w:rFonts w:hint="eastAsia" w:ascii="仿宋_GB2312" w:hAnsi="仿宋_GB2312" w:eastAsia="仿宋_GB2312"/>
          <w:spacing w:val="-3"/>
          <w:sz w:val="32"/>
          <w:szCs w:val="32"/>
        </w:rPr>
      </w:pPr>
      <w:r>
        <w:rPr>
          <w:rFonts w:hint="eastAsia" w:ascii="仿宋_GB2312" w:hAnsi="仿宋_GB2312" w:eastAsia="仿宋_GB2312"/>
          <w:spacing w:val="-3"/>
          <w:sz w:val="32"/>
          <w:szCs w:val="32"/>
        </w:rPr>
        <w:t>附页：本行政处罚决定书引用的法条内容。</w:t>
      </w:r>
    </w:p>
    <w:p>
      <w:pPr>
        <w:keepNext w:val="0"/>
        <w:keepLines w:val="0"/>
        <w:pageBreakBefore w:val="0"/>
        <w:widowControl w:val="0"/>
        <w:kinsoku/>
        <w:wordWrap/>
        <w:overflowPunct/>
        <w:topLinePunct w:val="0"/>
        <w:bidi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《化妆品监督管理条例》第三十</w:t>
      </w:r>
      <w:r>
        <w:rPr>
          <w:rFonts w:hint="eastAsia" w:ascii="仿宋_GB2312" w:hAnsi="仿宋" w:eastAsia="仿宋_GB2312"/>
          <w:b/>
          <w:sz w:val="32"/>
          <w:szCs w:val="32"/>
          <w:lang w:eastAsia="zh-CN"/>
        </w:rPr>
        <w:t>八</w:t>
      </w:r>
      <w:r>
        <w:rPr>
          <w:rFonts w:hint="eastAsia" w:ascii="仿宋_GB2312" w:hAnsi="仿宋" w:eastAsia="仿宋_GB2312"/>
          <w:b/>
          <w:sz w:val="32"/>
          <w:szCs w:val="32"/>
        </w:rPr>
        <w:t>条</w:t>
      </w:r>
      <w:r>
        <w:rPr>
          <w:rFonts w:hint="eastAsia" w:ascii="仿宋_GB2312" w:hAnsi="仿宋" w:eastAsia="仿宋_GB2312"/>
          <w:b/>
          <w:sz w:val="32"/>
          <w:szCs w:val="32"/>
          <w:lang w:eastAsia="zh-CN"/>
        </w:rPr>
        <w:t>第二款</w:t>
      </w:r>
      <w:r>
        <w:rPr>
          <w:rFonts w:hint="eastAsia" w:ascii="仿宋_GB2312" w:hAnsi="仿宋" w:eastAsia="仿宋_GB2312"/>
          <w:b/>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化妆品经营者不得自行配制化妆品。</w:t>
      </w:r>
    </w:p>
    <w:p>
      <w:pPr>
        <w:keepNext w:val="0"/>
        <w:keepLines w:val="0"/>
        <w:pageBreakBefore w:val="0"/>
        <w:widowControl w:val="0"/>
        <w:kinsoku/>
        <w:wordWrap/>
        <w:overflowPunct/>
        <w:topLinePunct w:val="0"/>
        <w:bidi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《化妆品监督管理条例》第六十条第一款第（五）项：</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（五）化妆品经营者擅自配制化妆品，或者经营变质、超过使用期限的化妆品</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bidi w:val="0"/>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《中华人民共和国行政处罚法》第二十八条：</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行政机关实施行政处罚时，应当责令当事人改正或者限期改正违法行为。</w:t>
      </w:r>
    </w:p>
    <w:p>
      <w:pPr>
        <w:keepNext w:val="0"/>
        <w:keepLines w:val="0"/>
        <w:pageBreakBefore w:val="0"/>
        <w:widowControl w:val="0"/>
        <w:kinsoku/>
        <w:wordWrap/>
        <w:overflowPunct/>
        <w:topLinePunct w:val="0"/>
        <w:bidi w:val="0"/>
        <w:spacing w:line="560" w:lineRule="exact"/>
        <w:ind w:firstLine="640" w:firstLineChars="200"/>
        <w:rPr>
          <w:rFonts w:hint="eastAsia"/>
        </w:rPr>
      </w:pPr>
      <w:r>
        <w:rPr>
          <w:rFonts w:hint="eastAsia" w:ascii="仿宋_GB2312" w:hAnsi="仿宋" w:eastAsia="仿宋_GB2312"/>
          <w:sz w:val="32"/>
          <w:szCs w:val="32"/>
        </w:rPr>
        <w:t>当事人有违法所得，除依法应当退赔的外，应当予以没收。违法所得是指实施违法行为所取得的款项。法律、行政法规、部门规章对违法所得的计算另有规定的，从其规定。</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6335" cy="230505"/>
              <wp:effectExtent l="0" t="0" r="0" b="0"/>
              <wp:wrapNone/>
              <wp:docPr id="4" name="文本框2"/>
              <wp:cNvGraphicFramePr/>
              <a:graphic xmlns:a="http://schemas.openxmlformats.org/drawingml/2006/main">
                <a:graphicData uri="http://schemas.microsoft.com/office/word/2010/wordprocessingShape">
                  <wps:wsp>
                    <wps:cNvSpPr/>
                    <wps:spPr>
                      <a:xfrm>
                        <a:off x="0" y="0"/>
                        <a:ext cx="1156335" cy="230505"/>
                      </a:xfrm>
                      <a:prstGeom prst="rect">
                        <a:avLst/>
                      </a:prstGeom>
                      <a:noFill/>
                      <a:ln>
                        <a:noFill/>
                      </a:ln>
                    </wps:spPr>
                    <wps:txbx>
                      <w:txbxContent>
                        <w:p>
                          <w:pPr>
                            <w:pStyle w:val="4"/>
                            <w:jc w:val="center"/>
                          </w:pPr>
                          <w:r>
                            <w:rPr>
                              <w:rFonts w:hint="eastAsia" w:ascii="宋体" w:hAnsi="宋体"/>
                              <w:sz w:val="28"/>
                              <w:szCs w:val="28"/>
                            </w:rPr>
                            <w:t>第</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页 共</w:t>
                          </w:r>
                          <w:r>
                            <w:rPr>
                              <w:rFonts w:hint="eastAsia" w:ascii="宋体" w:hAnsi="宋体"/>
                              <w:sz w:val="28"/>
                              <w:szCs w:val="28"/>
                              <w:lang w:val="en-US" w:eastAsia="zh-CN"/>
                            </w:rPr>
                            <w:t>5</w:t>
                          </w:r>
                          <w:r>
                            <w:rPr>
                              <w:rStyle w:val="9"/>
                              <w:rFonts w:hint="eastAsia" w:ascii="宋体" w:hAnsi="宋体"/>
                              <w:sz w:val="28"/>
                              <w:szCs w:val="28"/>
                            </w:rPr>
                            <w:t>页</w:t>
                          </w:r>
                        </w:p>
                      </w:txbxContent>
                    </wps:txbx>
                    <wps:bodyPr wrap="none" lIns="0" tIns="0" rIns="0" bIns="0" upright="0">
                      <a:spAutoFit/>
                    </wps:bodyPr>
                  </wps:wsp>
                </a:graphicData>
              </a:graphic>
            </wp:anchor>
          </w:drawing>
        </mc:Choice>
        <mc:Fallback>
          <w:pict>
            <v:rect id="文本框2" o:spid="_x0000_s1026" o:spt="1" style="position:absolute;left:0pt;margin-top:0pt;height:18.15pt;width:91.05pt;mso-position-horizontal:center;mso-position-horizontal-relative:margin;mso-wrap-style:none;z-index:251659264;mso-width-relative:page;mso-height-relative:page;" filled="f" stroked="f" coordsize="21600,21600" o:gfxdata="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gUeMdIAAAAEAQAA&#10;DwAAAAAAAAABACAAAAAiAAAAZHJzL2Rvd25yZXYueG1sUEsBAhQAFAAAAAgAh07iQMXea6qtAQAA&#10;PwMAAA4AAAAAAAAAAQAgAAAAIQEAAGRycy9lMm9Eb2MueG1sUEsFBgAAAAAGAAYAWQEAAEAFAAAA&#10;AA==&#10;">
              <v:fill on="f" focussize="0,0"/>
              <v:stroke on="f"/>
              <v:imagedata o:title=""/>
              <o:lock v:ext="edit" aspectratio="f"/>
              <v:textbox inset="0mm,0mm,0mm,0mm" style="mso-fit-shape-to-text:t;">
                <w:txbxContent>
                  <w:p>
                    <w:pPr>
                      <w:pStyle w:val="4"/>
                      <w:jc w:val="center"/>
                    </w:pPr>
                    <w:r>
                      <w:rPr>
                        <w:rFonts w:hint="eastAsia" w:ascii="宋体" w:hAnsi="宋体"/>
                        <w:sz w:val="28"/>
                        <w:szCs w:val="28"/>
                      </w:rPr>
                      <w:t>第</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页 共</w:t>
                    </w:r>
                    <w:r>
                      <w:rPr>
                        <w:rFonts w:hint="eastAsia" w:ascii="宋体" w:hAnsi="宋体"/>
                        <w:sz w:val="28"/>
                        <w:szCs w:val="28"/>
                        <w:lang w:val="en-US" w:eastAsia="zh-CN"/>
                      </w:rPr>
                      <w:t>5</w:t>
                    </w:r>
                    <w:r>
                      <w:rPr>
                        <w:rStyle w:val="9"/>
                        <w:rFonts w:hint="eastAsia" w:ascii="宋体" w:hAnsi="宋体"/>
                        <w:sz w:val="28"/>
                        <w:szCs w:val="28"/>
                      </w:rPr>
                      <w:t>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D"/>
    <w:rsid w:val="00007C5F"/>
    <w:rsid w:val="00020003"/>
    <w:rsid w:val="00026505"/>
    <w:rsid w:val="00031695"/>
    <w:rsid w:val="00040061"/>
    <w:rsid w:val="00042902"/>
    <w:rsid w:val="0004543D"/>
    <w:rsid w:val="00055ADF"/>
    <w:rsid w:val="00061900"/>
    <w:rsid w:val="000673D2"/>
    <w:rsid w:val="00067C9A"/>
    <w:rsid w:val="000762A2"/>
    <w:rsid w:val="00076A36"/>
    <w:rsid w:val="00092E13"/>
    <w:rsid w:val="0009656A"/>
    <w:rsid w:val="000A038E"/>
    <w:rsid w:val="000A19FD"/>
    <w:rsid w:val="000A2C26"/>
    <w:rsid w:val="000B1B96"/>
    <w:rsid w:val="000E1196"/>
    <w:rsid w:val="000E6F12"/>
    <w:rsid w:val="00100B25"/>
    <w:rsid w:val="00102FEB"/>
    <w:rsid w:val="00122D75"/>
    <w:rsid w:val="00136B5E"/>
    <w:rsid w:val="0015214D"/>
    <w:rsid w:val="0015284F"/>
    <w:rsid w:val="001544B0"/>
    <w:rsid w:val="00154608"/>
    <w:rsid w:val="00160674"/>
    <w:rsid w:val="001621CB"/>
    <w:rsid w:val="0016381F"/>
    <w:rsid w:val="0016531F"/>
    <w:rsid w:val="0017585B"/>
    <w:rsid w:val="001937BD"/>
    <w:rsid w:val="001A651E"/>
    <w:rsid w:val="001B0B2F"/>
    <w:rsid w:val="001B5F59"/>
    <w:rsid w:val="001B78AA"/>
    <w:rsid w:val="001B78B7"/>
    <w:rsid w:val="001C55A7"/>
    <w:rsid w:val="001D2399"/>
    <w:rsid w:val="001E3D4C"/>
    <w:rsid w:val="001E7D77"/>
    <w:rsid w:val="002036F8"/>
    <w:rsid w:val="00205FCC"/>
    <w:rsid w:val="0022086B"/>
    <w:rsid w:val="00220AF4"/>
    <w:rsid w:val="00227DB9"/>
    <w:rsid w:val="002428DA"/>
    <w:rsid w:val="00244875"/>
    <w:rsid w:val="00245EF2"/>
    <w:rsid w:val="00262994"/>
    <w:rsid w:val="00265423"/>
    <w:rsid w:val="002673A0"/>
    <w:rsid w:val="00271341"/>
    <w:rsid w:val="00274AB2"/>
    <w:rsid w:val="00290DB2"/>
    <w:rsid w:val="00294891"/>
    <w:rsid w:val="002956EA"/>
    <w:rsid w:val="002A27C9"/>
    <w:rsid w:val="002C1AF8"/>
    <w:rsid w:val="002C50D3"/>
    <w:rsid w:val="002D55F2"/>
    <w:rsid w:val="002E1DFF"/>
    <w:rsid w:val="002F5116"/>
    <w:rsid w:val="00302665"/>
    <w:rsid w:val="00305D16"/>
    <w:rsid w:val="0031246D"/>
    <w:rsid w:val="003253A3"/>
    <w:rsid w:val="00334CE1"/>
    <w:rsid w:val="00335406"/>
    <w:rsid w:val="0033626F"/>
    <w:rsid w:val="00340B76"/>
    <w:rsid w:val="00341EBB"/>
    <w:rsid w:val="003547C9"/>
    <w:rsid w:val="00355313"/>
    <w:rsid w:val="0036090F"/>
    <w:rsid w:val="00361DEA"/>
    <w:rsid w:val="00365D6A"/>
    <w:rsid w:val="00367BC0"/>
    <w:rsid w:val="0038020F"/>
    <w:rsid w:val="003939DD"/>
    <w:rsid w:val="003A1F77"/>
    <w:rsid w:val="003A5B9C"/>
    <w:rsid w:val="003A726D"/>
    <w:rsid w:val="003B0167"/>
    <w:rsid w:val="003B5510"/>
    <w:rsid w:val="003C5985"/>
    <w:rsid w:val="003D212E"/>
    <w:rsid w:val="003F0880"/>
    <w:rsid w:val="003F10EC"/>
    <w:rsid w:val="003F3973"/>
    <w:rsid w:val="003F78B3"/>
    <w:rsid w:val="00401B48"/>
    <w:rsid w:val="0040225D"/>
    <w:rsid w:val="004140A1"/>
    <w:rsid w:val="00414DD9"/>
    <w:rsid w:val="00425782"/>
    <w:rsid w:val="00425B94"/>
    <w:rsid w:val="00434833"/>
    <w:rsid w:val="0044068A"/>
    <w:rsid w:val="004437F8"/>
    <w:rsid w:val="00452974"/>
    <w:rsid w:val="004529BE"/>
    <w:rsid w:val="0046297B"/>
    <w:rsid w:val="004650D0"/>
    <w:rsid w:val="00476B98"/>
    <w:rsid w:val="004A3873"/>
    <w:rsid w:val="004A49BA"/>
    <w:rsid w:val="004A6FDE"/>
    <w:rsid w:val="004B03FE"/>
    <w:rsid w:val="004B5CE2"/>
    <w:rsid w:val="004C141D"/>
    <w:rsid w:val="004C2EC8"/>
    <w:rsid w:val="004C7F9E"/>
    <w:rsid w:val="004E06FB"/>
    <w:rsid w:val="004E3E19"/>
    <w:rsid w:val="004F307B"/>
    <w:rsid w:val="005106F6"/>
    <w:rsid w:val="00541265"/>
    <w:rsid w:val="0055175D"/>
    <w:rsid w:val="00557F80"/>
    <w:rsid w:val="005616A3"/>
    <w:rsid w:val="005672B6"/>
    <w:rsid w:val="00572589"/>
    <w:rsid w:val="00575650"/>
    <w:rsid w:val="00582B5B"/>
    <w:rsid w:val="0058517F"/>
    <w:rsid w:val="005C1D01"/>
    <w:rsid w:val="005C3898"/>
    <w:rsid w:val="005D3D29"/>
    <w:rsid w:val="005E215A"/>
    <w:rsid w:val="005F11B0"/>
    <w:rsid w:val="005F7A78"/>
    <w:rsid w:val="00603546"/>
    <w:rsid w:val="00604E60"/>
    <w:rsid w:val="006152A3"/>
    <w:rsid w:val="00615B67"/>
    <w:rsid w:val="00623F45"/>
    <w:rsid w:val="00631491"/>
    <w:rsid w:val="00640D7F"/>
    <w:rsid w:val="00644482"/>
    <w:rsid w:val="0064799F"/>
    <w:rsid w:val="00660E18"/>
    <w:rsid w:val="00665C8A"/>
    <w:rsid w:val="00674EE0"/>
    <w:rsid w:val="00680F35"/>
    <w:rsid w:val="006845A7"/>
    <w:rsid w:val="00685FDE"/>
    <w:rsid w:val="00690D53"/>
    <w:rsid w:val="006B2415"/>
    <w:rsid w:val="006E4499"/>
    <w:rsid w:val="006E5896"/>
    <w:rsid w:val="006F41AF"/>
    <w:rsid w:val="0070442A"/>
    <w:rsid w:val="007076E0"/>
    <w:rsid w:val="007201E5"/>
    <w:rsid w:val="007217D2"/>
    <w:rsid w:val="00730756"/>
    <w:rsid w:val="00751F40"/>
    <w:rsid w:val="00753B9F"/>
    <w:rsid w:val="0075663F"/>
    <w:rsid w:val="007613F5"/>
    <w:rsid w:val="0076309F"/>
    <w:rsid w:val="0077092F"/>
    <w:rsid w:val="00774D53"/>
    <w:rsid w:val="00776876"/>
    <w:rsid w:val="00796C74"/>
    <w:rsid w:val="007B40F7"/>
    <w:rsid w:val="007C0B11"/>
    <w:rsid w:val="007D1080"/>
    <w:rsid w:val="007D1DCA"/>
    <w:rsid w:val="007D27B5"/>
    <w:rsid w:val="007E6FC8"/>
    <w:rsid w:val="00802478"/>
    <w:rsid w:val="00803B0C"/>
    <w:rsid w:val="008170DF"/>
    <w:rsid w:val="0083102C"/>
    <w:rsid w:val="00834233"/>
    <w:rsid w:val="008415C5"/>
    <w:rsid w:val="008433B9"/>
    <w:rsid w:val="008450FE"/>
    <w:rsid w:val="00851482"/>
    <w:rsid w:val="0085433E"/>
    <w:rsid w:val="008602ED"/>
    <w:rsid w:val="00874CA8"/>
    <w:rsid w:val="008775F6"/>
    <w:rsid w:val="00882FC4"/>
    <w:rsid w:val="00884ECD"/>
    <w:rsid w:val="0089399F"/>
    <w:rsid w:val="008A3630"/>
    <w:rsid w:val="008B03CF"/>
    <w:rsid w:val="008B2B86"/>
    <w:rsid w:val="008D43D9"/>
    <w:rsid w:val="008D4AD0"/>
    <w:rsid w:val="008D51AE"/>
    <w:rsid w:val="00920994"/>
    <w:rsid w:val="00922885"/>
    <w:rsid w:val="00927C56"/>
    <w:rsid w:val="00933A44"/>
    <w:rsid w:val="009428DB"/>
    <w:rsid w:val="009555F3"/>
    <w:rsid w:val="00957332"/>
    <w:rsid w:val="00960790"/>
    <w:rsid w:val="00964F56"/>
    <w:rsid w:val="00983F7F"/>
    <w:rsid w:val="00985A7D"/>
    <w:rsid w:val="00990DF3"/>
    <w:rsid w:val="00997CC4"/>
    <w:rsid w:val="009A1FA2"/>
    <w:rsid w:val="009A291A"/>
    <w:rsid w:val="009A2C27"/>
    <w:rsid w:val="009A36EB"/>
    <w:rsid w:val="009A3D18"/>
    <w:rsid w:val="009A6872"/>
    <w:rsid w:val="009A6AA4"/>
    <w:rsid w:val="009A6AC5"/>
    <w:rsid w:val="009B461B"/>
    <w:rsid w:val="009C247F"/>
    <w:rsid w:val="009C6F42"/>
    <w:rsid w:val="009D2F42"/>
    <w:rsid w:val="009D68A5"/>
    <w:rsid w:val="009E2C61"/>
    <w:rsid w:val="009E324F"/>
    <w:rsid w:val="009E486E"/>
    <w:rsid w:val="009E7D2F"/>
    <w:rsid w:val="009F13A3"/>
    <w:rsid w:val="009F2A8E"/>
    <w:rsid w:val="00A076B5"/>
    <w:rsid w:val="00A11498"/>
    <w:rsid w:val="00A32282"/>
    <w:rsid w:val="00A34EE4"/>
    <w:rsid w:val="00A364C6"/>
    <w:rsid w:val="00A47845"/>
    <w:rsid w:val="00A62B9C"/>
    <w:rsid w:val="00A71EAA"/>
    <w:rsid w:val="00A7476D"/>
    <w:rsid w:val="00A829A9"/>
    <w:rsid w:val="00A8550B"/>
    <w:rsid w:val="00A90B8D"/>
    <w:rsid w:val="00A96DA3"/>
    <w:rsid w:val="00AA3C13"/>
    <w:rsid w:val="00AA4750"/>
    <w:rsid w:val="00AB05F0"/>
    <w:rsid w:val="00AC0822"/>
    <w:rsid w:val="00AC17A6"/>
    <w:rsid w:val="00AC3A80"/>
    <w:rsid w:val="00AC3C1F"/>
    <w:rsid w:val="00AC6268"/>
    <w:rsid w:val="00AC7EFB"/>
    <w:rsid w:val="00AD4C43"/>
    <w:rsid w:val="00AE02FD"/>
    <w:rsid w:val="00AE2A4C"/>
    <w:rsid w:val="00B12E83"/>
    <w:rsid w:val="00B230DA"/>
    <w:rsid w:val="00B34E65"/>
    <w:rsid w:val="00B37A89"/>
    <w:rsid w:val="00B42409"/>
    <w:rsid w:val="00B45D2F"/>
    <w:rsid w:val="00B548F3"/>
    <w:rsid w:val="00B56FBB"/>
    <w:rsid w:val="00B6269A"/>
    <w:rsid w:val="00B65207"/>
    <w:rsid w:val="00B65A68"/>
    <w:rsid w:val="00B66F3D"/>
    <w:rsid w:val="00B80E8E"/>
    <w:rsid w:val="00B96A99"/>
    <w:rsid w:val="00BA7B4E"/>
    <w:rsid w:val="00BB0C41"/>
    <w:rsid w:val="00BC2E96"/>
    <w:rsid w:val="00BC6CB1"/>
    <w:rsid w:val="00BE2CAB"/>
    <w:rsid w:val="00BE505C"/>
    <w:rsid w:val="00BF4753"/>
    <w:rsid w:val="00C053B3"/>
    <w:rsid w:val="00C10B54"/>
    <w:rsid w:val="00C12EA8"/>
    <w:rsid w:val="00C141DA"/>
    <w:rsid w:val="00C15A8C"/>
    <w:rsid w:val="00C17BFB"/>
    <w:rsid w:val="00C241C6"/>
    <w:rsid w:val="00C25E4F"/>
    <w:rsid w:val="00C32471"/>
    <w:rsid w:val="00C43BB4"/>
    <w:rsid w:val="00C459C7"/>
    <w:rsid w:val="00C47DE6"/>
    <w:rsid w:val="00C51CEC"/>
    <w:rsid w:val="00C53AF3"/>
    <w:rsid w:val="00C53C8D"/>
    <w:rsid w:val="00C5637A"/>
    <w:rsid w:val="00C6250A"/>
    <w:rsid w:val="00C739D4"/>
    <w:rsid w:val="00C7467B"/>
    <w:rsid w:val="00C84D72"/>
    <w:rsid w:val="00C91469"/>
    <w:rsid w:val="00CC1EE6"/>
    <w:rsid w:val="00CC2172"/>
    <w:rsid w:val="00CC37C4"/>
    <w:rsid w:val="00CD0491"/>
    <w:rsid w:val="00CD1D4C"/>
    <w:rsid w:val="00CE1E84"/>
    <w:rsid w:val="00D049E4"/>
    <w:rsid w:val="00D05498"/>
    <w:rsid w:val="00D13336"/>
    <w:rsid w:val="00D34986"/>
    <w:rsid w:val="00D43B63"/>
    <w:rsid w:val="00D50F0B"/>
    <w:rsid w:val="00D559E3"/>
    <w:rsid w:val="00D61461"/>
    <w:rsid w:val="00D64780"/>
    <w:rsid w:val="00D66C37"/>
    <w:rsid w:val="00D82456"/>
    <w:rsid w:val="00D82956"/>
    <w:rsid w:val="00D82CF8"/>
    <w:rsid w:val="00D95165"/>
    <w:rsid w:val="00D97500"/>
    <w:rsid w:val="00DA20A8"/>
    <w:rsid w:val="00DA743F"/>
    <w:rsid w:val="00DB7F91"/>
    <w:rsid w:val="00DC0984"/>
    <w:rsid w:val="00DC341B"/>
    <w:rsid w:val="00DC3A0C"/>
    <w:rsid w:val="00DC3EDC"/>
    <w:rsid w:val="00DC4412"/>
    <w:rsid w:val="00DD01CE"/>
    <w:rsid w:val="00DE3773"/>
    <w:rsid w:val="00DF38A3"/>
    <w:rsid w:val="00E12E87"/>
    <w:rsid w:val="00E14022"/>
    <w:rsid w:val="00E15889"/>
    <w:rsid w:val="00E33404"/>
    <w:rsid w:val="00E45661"/>
    <w:rsid w:val="00E5214C"/>
    <w:rsid w:val="00E53C99"/>
    <w:rsid w:val="00E65021"/>
    <w:rsid w:val="00E845E7"/>
    <w:rsid w:val="00E86C98"/>
    <w:rsid w:val="00E9385A"/>
    <w:rsid w:val="00E95348"/>
    <w:rsid w:val="00EA2183"/>
    <w:rsid w:val="00EB0A5A"/>
    <w:rsid w:val="00EB3A6C"/>
    <w:rsid w:val="00EC6C67"/>
    <w:rsid w:val="00ED349D"/>
    <w:rsid w:val="00ED5635"/>
    <w:rsid w:val="00EF3AAD"/>
    <w:rsid w:val="00EF600E"/>
    <w:rsid w:val="00EF79EB"/>
    <w:rsid w:val="00F050AB"/>
    <w:rsid w:val="00F11C54"/>
    <w:rsid w:val="00F237B8"/>
    <w:rsid w:val="00F26061"/>
    <w:rsid w:val="00F3137A"/>
    <w:rsid w:val="00F32EFC"/>
    <w:rsid w:val="00F351FC"/>
    <w:rsid w:val="00F35EE4"/>
    <w:rsid w:val="00F35FA7"/>
    <w:rsid w:val="00F44C67"/>
    <w:rsid w:val="00F57804"/>
    <w:rsid w:val="00F603B9"/>
    <w:rsid w:val="00F7051C"/>
    <w:rsid w:val="00F727C0"/>
    <w:rsid w:val="00F72958"/>
    <w:rsid w:val="00F773C3"/>
    <w:rsid w:val="00F77C0B"/>
    <w:rsid w:val="00F94E26"/>
    <w:rsid w:val="00F967C8"/>
    <w:rsid w:val="00FA1F9E"/>
    <w:rsid w:val="00FA205A"/>
    <w:rsid w:val="00FA7A07"/>
    <w:rsid w:val="00FA7DBE"/>
    <w:rsid w:val="00FB3D29"/>
    <w:rsid w:val="00FC0261"/>
    <w:rsid w:val="00FC3DD8"/>
    <w:rsid w:val="00FC5E72"/>
    <w:rsid w:val="00FC6BAB"/>
    <w:rsid w:val="00FD737B"/>
    <w:rsid w:val="00FE5708"/>
    <w:rsid w:val="00FF58EF"/>
    <w:rsid w:val="038D6376"/>
    <w:rsid w:val="0535501C"/>
    <w:rsid w:val="06032AA5"/>
    <w:rsid w:val="06A80041"/>
    <w:rsid w:val="070571F7"/>
    <w:rsid w:val="07157FCA"/>
    <w:rsid w:val="082B14C3"/>
    <w:rsid w:val="0BBB2AD1"/>
    <w:rsid w:val="0C16330F"/>
    <w:rsid w:val="148465FF"/>
    <w:rsid w:val="153E740E"/>
    <w:rsid w:val="1571032D"/>
    <w:rsid w:val="1A5D3A71"/>
    <w:rsid w:val="1A7E2EE4"/>
    <w:rsid w:val="1DB93609"/>
    <w:rsid w:val="1F6527D7"/>
    <w:rsid w:val="21FF345A"/>
    <w:rsid w:val="27EC0B22"/>
    <w:rsid w:val="27F677A2"/>
    <w:rsid w:val="2D8B53BA"/>
    <w:rsid w:val="30B9145F"/>
    <w:rsid w:val="31E66612"/>
    <w:rsid w:val="32DC77A3"/>
    <w:rsid w:val="33805A79"/>
    <w:rsid w:val="34E85DFA"/>
    <w:rsid w:val="35E65388"/>
    <w:rsid w:val="35FA3CF9"/>
    <w:rsid w:val="385C7D1F"/>
    <w:rsid w:val="3A263F66"/>
    <w:rsid w:val="3CBC7DA9"/>
    <w:rsid w:val="3D6A3CBF"/>
    <w:rsid w:val="41480AB2"/>
    <w:rsid w:val="44453EB7"/>
    <w:rsid w:val="490D3920"/>
    <w:rsid w:val="4EFB3B81"/>
    <w:rsid w:val="501B36F6"/>
    <w:rsid w:val="50FF7AD6"/>
    <w:rsid w:val="530B2CD2"/>
    <w:rsid w:val="54206625"/>
    <w:rsid w:val="56ED2323"/>
    <w:rsid w:val="5E0C2EA9"/>
    <w:rsid w:val="613C7A9D"/>
    <w:rsid w:val="64600235"/>
    <w:rsid w:val="66FA6BFA"/>
    <w:rsid w:val="6BEC471A"/>
    <w:rsid w:val="6CF23FCE"/>
    <w:rsid w:val="6FC622AE"/>
    <w:rsid w:val="70A46C94"/>
    <w:rsid w:val="72CB7585"/>
    <w:rsid w:val="74EB708D"/>
    <w:rsid w:val="7FAC62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link w:val="8"/>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link w:val="7"/>
    <w:qFormat/>
    <w:uiPriority w:val="0"/>
    <w:pPr>
      <w:widowControl/>
      <w:spacing w:after="160" w:line="240" w:lineRule="exact"/>
      <w:jc w:val="left"/>
    </w:pPr>
    <w:rPr>
      <w:rFonts w:ascii="Verdana" w:hAnsi="Verdana"/>
      <w:kern w:val="0"/>
      <w:sz w:val="20"/>
      <w:lang w:eastAsia="en-US"/>
    </w:rPr>
  </w:style>
  <w:style w:type="character" w:styleId="9">
    <w:name w:val="page number"/>
    <w:basedOn w:val="7"/>
    <w:qFormat/>
    <w:uiPriority w:val="0"/>
  </w:style>
  <w:style w:type="paragraph" w:customStyle="1" w:styleId="10">
    <w:name w:val="Char"/>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663</Words>
  <Characters>3784</Characters>
  <Lines>31</Lines>
  <Paragraphs>8</Paragraphs>
  <TotalTime>17</TotalTime>
  <ScaleCrop>false</ScaleCrop>
  <LinksUpToDate>false</LinksUpToDate>
  <CharactersWithSpaces>4439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2023-02-21T05:51:00Z</dcterms:created>
  <dc:creator>严杨成</dc:creator>
  <cp:lastModifiedBy>ptgs</cp:lastModifiedBy>
  <cp:lastPrinted>2024-07-23T06:06:00Z</cp:lastPrinted>
  <dcterms:modified xsi:type="dcterms:W3CDTF">2024-08-01T02:58:25Z</dcterms:modified>
  <dc:title>莆田市工商行政管理局发文稿纸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