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eastAsia="方正小标宋简体"/>
          <w:sz w:val="44"/>
          <w:szCs w:val="44"/>
        </w:rPr>
      </w:pPr>
      <w:r>
        <w:rPr>
          <w:rFonts w:hint="eastAsia" w:eastAsia="方正小标宋简体" w:cs="方正小标宋简体"/>
          <w:sz w:val="44"/>
          <w:szCs w:val="44"/>
        </w:rPr>
        <w:t>莆田市市场监督管理局</w:t>
      </w:r>
    </w:p>
    <w:p>
      <w:pPr>
        <w:spacing w:line="640" w:lineRule="exact"/>
        <w:jc w:val="center"/>
        <w:rPr>
          <w:rFonts w:eastAsia="方正小标宋简体"/>
          <w:sz w:val="44"/>
          <w:szCs w:val="44"/>
        </w:rPr>
      </w:pPr>
      <w:r>
        <w:rPr>
          <w:rFonts w:hint="eastAsia" w:eastAsia="方正小标宋简体" w:cs="方正小标宋简体"/>
          <w:sz w:val="44"/>
          <w:szCs w:val="44"/>
        </w:rPr>
        <w:t>行政处罚决定书</w:t>
      </w:r>
    </w:p>
    <w:p>
      <w:pPr>
        <w:keepNext w:val="0"/>
        <w:keepLines w:val="0"/>
        <w:pageBreakBefore w:val="0"/>
        <w:widowControl w:val="0"/>
        <w:kinsoku/>
        <w:wordWrap/>
        <w:overflowPunct/>
        <w:topLinePunct w:val="0"/>
        <w:autoSpaceDE/>
        <w:autoSpaceDN/>
        <w:bidi w:val="0"/>
        <w:adjustRightInd/>
        <w:snapToGrid w:val="0"/>
        <w:spacing w:after="292" w:afterLines="50" w:line="560" w:lineRule="exact"/>
        <w:jc w:val="center"/>
        <w:textAlignment w:val="auto"/>
        <w:rPr>
          <w:rFonts w:hint="eastAsia" w:ascii="仿宋_GB2312" w:eastAsia="仿宋_GB2312" w:cs="仿宋_GB2312"/>
          <w:sz w:val="32"/>
          <w:szCs w:val="3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4" name="自选图形 6"/>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2pt;margin-top:1638pt;height:0.1pt;width:453.7pt;z-index:251662336;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Xiia2gAAAAsBAAAP&#10;AAAAAAAAAAEAIAAAACIAAABkcnMvZG93bnJldi54bWxQSwECFAAUAAAACACHTuJAK+dXP90BAACX&#10;AwAADgAAAAAAAAABACAAAAApAQAAZHJzL2Uyb0RvYy54bWxQSwUGAAAAAAYABgBZAQAAeAUAAAAA&#10;">
                <v:fill on="f" focussize="0,0"/>
                <v:stroke weight="1.5pt" color="#000000" joinstyle="round" endcap="square"/>
                <v:imagedata o:title=""/>
                <o:lock v:ext="edit" aspectratio="f"/>
              </v:shape>
            </w:pict>
          </mc:Fallback>
        </mc:AlternateContent>
      </w:r>
      <w:r>
        <w:rPr>
          <w:rFonts w:hint="eastAsia" w:ascii="仿宋_GB2312" w:eastAsia="仿宋_GB2312" w:cs="仿宋_GB2312"/>
          <w:sz w:val="32"/>
          <w:szCs w:val="32"/>
        </w:rPr>
        <w:t>莆市监处罚〔202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〕02220018号</w:t>
      </w:r>
    </w:p>
    <w:p>
      <w:pPr>
        <w:keepNext w:val="0"/>
        <w:keepLines w:val="0"/>
        <w:pageBreakBefore w:val="0"/>
        <w:widowControl w:val="0"/>
        <w:kinsoku/>
        <w:wordWrap/>
        <w:overflowPunct/>
        <w:topLinePunct w:val="0"/>
        <w:autoSpaceDN/>
        <w:bidi w:val="0"/>
        <w:adjustRightIn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当事人：</w:t>
      </w:r>
      <w:r>
        <w:rPr>
          <w:rFonts w:hint="eastAsia" w:ascii="仿宋_GB2312" w:hAnsi="仿宋" w:eastAsia="仿宋_GB2312" w:cs="Times New Roman"/>
          <w:sz w:val="32"/>
          <w:szCs w:val="32"/>
        </w:rPr>
        <w:t>莆田市涵江区涵西街道黄超群餐饮店</w:t>
      </w:r>
    </w:p>
    <w:p>
      <w:pPr>
        <w:keepNext w:val="0"/>
        <w:keepLines w:val="0"/>
        <w:pageBreakBefore w:val="0"/>
        <w:widowControl w:val="0"/>
        <w:kinsoku/>
        <w:wordWrap/>
        <w:overflowPunct/>
        <w:topLinePunct w:val="0"/>
        <w:autoSpaceDN/>
        <w:bidi w:val="0"/>
        <w:adjustRightIn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 xml:space="preserve">主体资格证照名称：营业执照 </w:t>
      </w:r>
    </w:p>
    <w:p>
      <w:pPr>
        <w:keepNext w:val="0"/>
        <w:keepLines w:val="0"/>
        <w:pageBreakBefore w:val="0"/>
        <w:widowControl w:val="0"/>
        <w:kinsoku/>
        <w:wordWrap/>
        <w:overflowPunct/>
        <w:topLinePunct w:val="0"/>
        <w:autoSpaceDN/>
        <w:bidi w:val="0"/>
        <w:adjustRightIn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统一社会信用代码：</w:t>
      </w:r>
      <w:r>
        <w:rPr>
          <w:rFonts w:hint="eastAsia" w:ascii="仿宋_GB2312" w:hAnsi="仿宋" w:eastAsia="仿宋_GB2312" w:cs="Times New Roman"/>
          <w:sz w:val="32"/>
          <w:szCs w:val="32"/>
        </w:rPr>
        <w:t>92350303MABNGNGU55</w:t>
      </w:r>
    </w:p>
    <w:p>
      <w:pPr>
        <w:keepNext w:val="0"/>
        <w:keepLines w:val="0"/>
        <w:pageBreakBefore w:val="0"/>
        <w:widowControl w:val="0"/>
        <w:kinsoku/>
        <w:wordWrap/>
        <w:overflowPunct/>
        <w:topLinePunct w:val="0"/>
        <w:autoSpaceDN/>
        <w:bidi w:val="0"/>
        <w:adjustRightInd/>
        <w:spacing w:line="560" w:lineRule="exact"/>
        <w:textAlignment w:val="auto"/>
        <w:rPr>
          <w:rFonts w:hint="eastAsia" w:eastAsia="仿宋_GB2312" w:cs="仿宋_GB2312"/>
          <w:spacing w:val="-8"/>
          <w:kern w:val="1"/>
          <w:sz w:val="32"/>
          <w:szCs w:val="32"/>
        </w:rPr>
      </w:pPr>
      <w:r>
        <w:rPr>
          <w:rFonts w:hint="eastAsia" w:eastAsia="仿宋_GB2312" w:cs="仿宋_GB2312"/>
          <w:spacing w:val="-8"/>
          <w:kern w:val="1"/>
          <w:sz w:val="32"/>
          <w:szCs w:val="32"/>
        </w:rPr>
        <w:t>经营场所：</w:t>
      </w:r>
      <w:r>
        <w:rPr>
          <w:rFonts w:hint="eastAsia" w:ascii="仿宋_GB2312" w:hAnsi="仿宋" w:eastAsia="仿宋_GB2312" w:cs="Times New Roman"/>
          <w:sz w:val="32"/>
          <w:szCs w:val="32"/>
        </w:rPr>
        <w:t>莆田市涵江区福建省涵西街道六一西路527号</w:t>
      </w:r>
    </w:p>
    <w:p>
      <w:pPr>
        <w:keepNext w:val="0"/>
        <w:keepLines w:val="0"/>
        <w:pageBreakBefore w:val="0"/>
        <w:widowControl w:val="0"/>
        <w:kinsoku/>
        <w:wordWrap/>
        <w:overflowPunct/>
        <w:topLinePunct w:val="0"/>
        <w:autoSpaceDN/>
        <w:bidi w:val="0"/>
        <w:adjustRightInd/>
        <w:spacing w:line="560" w:lineRule="exact"/>
        <w:textAlignment w:val="auto"/>
        <w:rPr>
          <w:rFonts w:hint="eastAsia" w:eastAsia="仿宋_GB2312" w:cs="仿宋_GB2312"/>
          <w:kern w:val="1"/>
          <w:sz w:val="32"/>
          <w:szCs w:val="32"/>
        </w:rPr>
      </w:pPr>
      <w:r>
        <w:rPr>
          <w:rFonts w:hint="eastAsia" w:eastAsia="仿宋_GB2312" w:cs="仿宋_GB2312"/>
          <w:kern w:val="1"/>
          <w:sz w:val="32"/>
          <w:szCs w:val="32"/>
        </w:rPr>
        <w:t>经营者：</w:t>
      </w:r>
      <w:r>
        <w:rPr>
          <w:rFonts w:hint="eastAsia" w:ascii="仿宋_GB2312" w:hAnsi="仿宋" w:eastAsia="仿宋_GB2312" w:cs="Times New Roman"/>
          <w:sz w:val="32"/>
          <w:szCs w:val="32"/>
        </w:rPr>
        <w:t>黄超群</w:t>
      </w:r>
    </w:p>
    <w:p>
      <w:pPr>
        <w:keepNext w:val="0"/>
        <w:keepLines w:val="0"/>
        <w:pageBreakBefore w:val="0"/>
        <w:widowControl w:val="0"/>
        <w:kinsoku/>
        <w:wordWrap/>
        <w:overflowPunct/>
        <w:topLinePunct w:val="0"/>
        <w:autoSpaceDN/>
        <w:bidi w:val="0"/>
        <w:adjustRightIn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公民身份号码：</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联系电话：</w:t>
      </w:r>
      <w:r>
        <w:rPr>
          <w:rFonts w:hint="eastAsia" w:ascii="仿宋_GB2312" w:hAnsi="仿宋" w:eastAsia="仿宋_GB2312"/>
          <w:sz w:val="32"/>
          <w:szCs w:val="32"/>
          <w:lang w:val="en-US" w:eastAsia="zh-CN"/>
        </w:rPr>
        <w:t>***</w:t>
      </w:r>
    </w:p>
    <w:p>
      <w:pPr>
        <w:keepNext w:val="0"/>
        <w:keepLines w:val="0"/>
        <w:pageBreakBefore w:val="0"/>
        <w:widowControl w:val="0"/>
        <w:kinsoku/>
        <w:wordWrap/>
        <w:overflowPunct/>
        <w:topLinePunct w:val="0"/>
        <w:autoSpaceDN/>
        <w:bidi w:val="0"/>
        <w:adjustRightInd/>
        <w:spacing w:line="560" w:lineRule="exact"/>
        <w:textAlignment w:val="auto"/>
        <w:rPr>
          <w:rFonts w:hint="default" w:eastAsia="仿宋_GB2312" w:cs="仿宋_GB2312"/>
          <w:kern w:val="1"/>
          <w:sz w:val="32"/>
          <w:szCs w:val="32"/>
          <w:lang w:val="en-US" w:eastAsia="zh-CN"/>
        </w:rPr>
      </w:pPr>
      <w:r>
        <w:rPr>
          <w:rFonts w:hint="eastAsia" w:eastAsia="仿宋_GB2312" w:cs="仿宋_GB2312"/>
          <w:kern w:val="1"/>
          <w:sz w:val="32"/>
          <w:szCs w:val="32"/>
        </w:rPr>
        <w:t>联系地址：</w:t>
      </w:r>
      <w:r>
        <w:rPr>
          <w:rFonts w:hint="eastAsia" w:ascii="仿宋_GB2312" w:hAnsi="仿宋" w:eastAsia="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N/>
        <w:bidi w:val="0"/>
        <w:adjustRightInd/>
        <w:spacing w:line="560" w:lineRule="exact"/>
        <w:ind w:firstLine="627" w:firstLineChars="196"/>
        <w:jc w:val="left"/>
        <w:textAlignment w:val="auto"/>
        <w:rPr>
          <w:rFonts w:hint="eastAsia" w:ascii="仿宋_GB2312" w:hAnsi="仿宋" w:eastAsia="仿宋_GB2312"/>
          <w:kern w:val="1"/>
          <w:sz w:val="32"/>
          <w:szCs w:val="32"/>
        </w:rPr>
      </w:pPr>
      <w:r>
        <w:rPr>
          <w:rFonts w:hint="eastAsia" w:ascii="仿宋_GB2312" w:hAnsi="仿宋" w:eastAsia="仿宋_GB2312" w:cs="仿宋_GB2312"/>
          <w:bCs/>
          <w:sz w:val="32"/>
          <w:szCs w:val="32"/>
        </w:rPr>
        <w:t>202</w:t>
      </w:r>
      <w:r>
        <w:rPr>
          <w:rFonts w:hint="eastAsia" w:ascii="仿宋_GB2312" w:hAnsi="仿宋" w:eastAsia="仿宋_GB2312" w:cs="仿宋_GB2312"/>
          <w:bCs/>
          <w:sz w:val="32"/>
          <w:szCs w:val="32"/>
          <w:lang w:val="en-US" w:eastAsia="zh-CN"/>
        </w:rPr>
        <w:t>4</w:t>
      </w:r>
      <w:r>
        <w:rPr>
          <w:rFonts w:hint="eastAsia" w:ascii="仿宋_GB2312" w:hAnsi="仿宋" w:eastAsia="仿宋_GB2312" w:cs="仿宋_GB2312"/>
          <w:bCs/>
          <w:sz w:val="32"/>
          <w:szCs w:val="32"/>
        </w:rPr>
        <w:t>年</w:t>
      </w:r>
      <w:r>
        <w:rPr>
          <w:rFonts w:hint="eastAsia" w:ascii="仿宋_GB2312" w:hAnsi="仿宋" w:eastAsia="仿宋_GB2312" w:cs="仿宋_GB2312"/>
          <w:bCs/>
          <w:sz w:val="32"/>
          <w:szCs w:val="32"/>
          <w:lang w:val="en-US" w:eastAsia="zh-CN"/>
        </w:rPr>
        <w:t>2</w:t>
      </w:r>
      <w:r>
        <w:rPr>
          <w:rFonts w:hint="eastAsia" w:ascii="仿宋_GB2312" w:hAnsi="仿宋" w:eastAsia="仿宋_GB2312" w:cs="仿宋_GB2312"/>
          <w:bCs/>
          <w:sz w:val="32"/>
          <w:szCs w:val="32"/>
        </w:rPr>
        <w:t>月</w:t>
      </w:r>
      <w:r>
        <w:rPr>
          <w:rFonts w:hint="eastAsia" w:ascii="仿宋_GB2312" w:hAnsi="仿宋" w:eastAsia="仿宋_GB2312" w:cs="仿宋_GB2312"/>
          <w:bCs/>
          <w:sz w:val="32"/>
          <w:szCs w:val="32"/>
          <w:lang w:val="en-US" w:eastAsia="zh-CN"/>
        </w:rPr>
        <w:t>1</w:t>
      </w:r>
      <w:r>
        <w:rPr>
          <w:rFonts w:hint="eastAsia" w:ascii="仿宋_GB2312" w:hAnsi="仿宋" w:eastAsia="仿宋_GB2312" w:cs="仿宋_GB2312"/>
          <w:bCs/>
          <w:sz w:val="32"/>
          <w:szCs w:val="32"/>
        </w:rPr>
        <w:t>8日，本局根据莆田市涵江区市场监督管理局现场移交案件线索，依法对位于莆田市涵江区福建省涵西街道六一西路527号的莆田市涵江区涵西街道黄超群餐饮店进行检查，现场检查当事人厨房操作区放有调味料的操作台上发现调味料德生金牌咖喱粉2瓶（1瓶已开封，1瓶未开封，净含量：350克，生产日期分别为2022-08-06、2021-10，保质期：18个月）、“潘秦牌”泰式辣鸡酱1瓶（未开封，净含量：730毫升（820克），生产日期：2022/03/21，保质期：18个月）、月桂冠烤鳗汁1瓶（已开封，净含量：1.8kg，生产日期：2022/05/07，保质期：18个月）。上述食品原料截</w:t>
      </w:r>
      <w:r>
        <w:rPr>
          <w:rFonts w:hint="eastAsia" w:ascii="仿宋_GB2312" w:hAnsi="仿宋" w:eastAsia="仿宋_GB2312" w:cs="仿宋_GB2312"/>
          <w:bCs/>
          <w:sz w:val="32"/>
          <w:szCs w:val="32"/>
          <w:lang w:eastAsia="zh-CN"/>
        </w:rPr>
        <w:t>至</w:t>
      </w:r>
      <w:r>
        <w:rPr>
          <w:rFonts w:hint="eastAsia" w:ascii="仿宋_GB2312" w:hAnsi="仿宋" w:eastAsia="仿宋_GB2312" w:cs="仿宋_GB2312"/>
          <w:bCs/>
          <w:sz w:val="32"/>
          <w:szCs w:val="32"/>
        </w:rPr>
        <w:t>现场检查均已超过保质期。当事人涉嫌使用过期食品原料的行为，违反了《中华人民共和国食品安全法》第三十四条第（三）项的规定。</w:t>
      </w:r>
      <w:r>
        <w:rPr>
          <w:rFonts w:hint="eastAsia" w:ascii="仿宋_GB2312" w:hAnsi="仿宋" w:eastAsia="仿宋_GB2312"/>
          <w:kern w:val="1"/>
          <w:sz w:val="32"/>
          <w:szCs w:val="32"/>
        </w:rPr>
        <w:t>经局领导审批，本局于202</w:t>
      </w:r>
      <w:r>
        <w:rPr>
          <w:rFonts w:hint="eastAsia" w:ascii="仿宋_GB2312" w:hAnsi="仿宋" w:eastAsia="仿宋_GB2312"/>
          <w:kern w:val="1"/>
          <w:sz w:val="32"/>
          <w:szCs w:val="32"/>
          <w:lang w:val="en-US" w:eastAsia="zh-CN"/>
        </w:rPr>
        <w:t>4</w:t>
      </w:r>
      <w:r>
        <w:rPr>
          <w:rFonts w:hint="eastAsia" w:ascii="仿宋_GB2312" w:hAnsi="仿宋" w:eastAsia="仿宋_GB2312"/>
          <w:kern w:val="1"/>
          <w:sz w:val="32"/>
          <w:szCs w:val="32"/>
        </w:rPr>
        <w:t>年</w:t>
      </w:r>
      <w:r>
        <w:rPr>
          <w:rFonts w:hint="eastAsia" w:ascii="仿宋_GB2312" w:hAnsi="仿宋" w:eastAsia="仿宋_GB2312"/>
          <w:kern w:val="1"/>
          <w:sz w:val="32"/>
          <w:szCs w:val="32"/>
          <w:lang w:val="en-US" w:eastAsia="zh-CN"/>
        </w:rPr>
        <w:t>2</w:t>
      </w:r>
      <w:r>
        <w:rPr>
          <w:rFonts w:hint="eastAsia" w:ascii="仿宋_GB2312" w:hAnsi="仿宋" w:eastAsia="仿宋_GB2312"/>
          <w:kern w:val="1"/>
          <w:sz w:val="32"/>
          <w:szCs w:val="32"/>
        </w:rPr>
        <w:t>月</w:t>
      </w:r>
      <w:r>
        <w:rPr>
          <w:rFonts w:hint="eastAsia" w:ascii="仿宋_GB2312" w:hAnsi="仿宋" w:eastAsia="仿宋_GB2312"/>
          <w:kern w:val="1"/>
          <w:sz w:val="32"/>
          <w:szCs w:val="32"/>
          <w:lang w:val="en-US" w:eastAsia="zh-CN"/>
        </w:rPr>
        <w:t>18</w:t>
      </w:r>
      <w:r>
        <w:rPr>
          <w:rFonts w:hint="eastAsia" w:ascii="仿宋_GB2312" w:hAnsi="仿宋" w:eastAsia="仿宋_GB2312"/>
          <w:kern w:val="1"/>
          <w:sz w:val="32"/>
          <w:szCs w:val="32"/>
        </w:rPr>
        <w:t>日立案调查。</w:t>
      </w:r>
    </w:p>
    <w:p>
      <w:pPr>
        <w:keepNext w:val="0"/>
        <w:keepLines w:val="0"/>
        <w:pageBreakBefore w:val="0"/>
        <w:widowControl w:val="0"/>
        <w:kinsoku/>
        <w:wordWrap/>
        <w:overflowPunct/>
        <w:topLinePunct w:val="0"/>
        <w:autoSpaceDN/>
        <w:bidi w:val="0"/>
        <w:adjustRightInd/>
        <w:spacing w:line="560" w:lineRule="exact"/>
        <w:ind w:firstLine="627" w:firstLineChars="196"/>
        <w:textAlignment w:val="auto"/>
        <w:rPr>
          <w:rFonts w:hint="eastAsia" w:ascii="仿宋_GB2312" w:hAnsi="仿宋" w:eastAsia="仿宋_GB2312"/>
          <w:kern w:val="1"/>
          <w:sz w:val="32"/>
          <w:szCs w:val="32"/>
        </w:rPr>
      </w:pPr>
      <w:r>
        <w:rPr>
          <w:rFonts w:hint="eastAsia" w:ascii="仿宋_GB2312" w:hAnsi="仿宋_GB2312" w:eastAsia="仿宋_GB2312"/>
          <w:sz w:val="32"/>
          <w:szCs w:val="32"/>
        </w:rPr>
        <w:t>经查明，上述涉案食品原料是当事人于2022年</w:t>
      </w:r>
      <w:r>
        <w:rPr>
          <w:rFonts w:hint="eastAsia" w:ascii="仿宋_GB2312" w:hAnsi="仿宋_GB2312" w:eastAsia="仿宋_GB2312"/>
          <w:sz w:val="32"/>
          <w:szCs w:val="32"/>
          <w:lang w:val="en-US" w:eastAsia="zh-CN"/>
        </w:rPr>
        <w:t>-2023年</w:t>
      </w:r>
      <w:r>
        <w:rPr>
          <w:rFonts w:hint="eastAsia" w:ascii="仿宋_GB2312" w:hAnsi="仿宋_GB2312" w:eastAsia="仿宋_GB2312"/>
          <w:sz w:val="32"/>
          <w:szCs w:val="32"/>
        </w:rPr>
        <w:t>期间采购回来用作食品原料使用</w:t>
      </w:r>
      <w:r>
        <w:rPr>
          <w:rFonts w:hint="eastAsia" w:ascii="仿宋_GB2312" w:hAnsi="仿宋_GB2312" w:eastAsia="仿宋_GB2312"/>
          <w:sz w:val="32"/>
          <w:szCs w:val="32"/>
          <w:lang w:eastAsia="zh-CN"/>
        </w:rPr>
        <w:t>或顾客自助蘸料使用</w:t>
      </w:r>
      <w:r>
        <w:rPr>
          <w:rFonts w:hint="eastAsia" w:ascii="仿宋_GB2312" w:hAnsi="仿宋_GB2312" w:eastAsia="仿宋_GB2312"/>
          <w:sz w:val="32"/>
          <w:szCs w:val="32"/>
        </w:rPr>
        <w:t>，其中德生金牌咖喱粉</w:t>
      </w:r>
      <w:r>
        <w:rPr>
          <w:rFonts w:hint="eastAsia" w:ascii="仿宋_GB2312" w:eastAsia="仿宋_GB2312"/>
          <w:sz w:val="32"/>
          <w:szCs w:val="32"/>
        </w:rPr>
        <w:t>采购价是20元/</w:t>
      </w:r>
      <w:r>
        <w:rPr>
          <w:rFonts w:hint="eastAsia" w:ascii="仿宋_GB2312" w:eastAsia="仿宋_GB2312"/>
          <w:sz w:val="32"/>
          <w:szCs w:val="32"/>
          <w:lang w:eastAsia="zh-CN"/>
        </w:rPr>
        <w:t>瓶，</w:t>
      </w:r>
      <w:r>
        <w:rPr>
          <w:rFonts w:hint="eastAsia" w:ascii="仿宋_GB2312" w:eastAsia="仿宋_GB2312"/>
          <w:sz w:val="32"/>
          <w:szCs w:val="32"/>
        </w:rPr>
        <w:t>月桂冠烤鳗汁</w:t>
      </w:r>
      <w:r>
        <w:rPr>
          <w:rFonts w:hint="eastAsia" w:ascii="仿宋_GB2312" w:eastAsia="仿宋_GB2312"/>
          <w:sz w:val="32"/>
          <w:szCs w:val="32"/>
          <w:lang w:eastAsia="zh-CN"/>
        </w:rPr>
        <w:t>采购价是</w:t>
      </w:r>
      <w:r>
        <w:rPr>
          <w:rFonts w:hint="eastAsia" w:ascii="仿宋_GB2312" w:eastAsia="仿宋_GB2312"/>
          <w:sz w:val="32"/>
          <w:szCs w:val="32"/>
          <w:lang w:val="en-US" w:eastAsia="zh-CN"/>
        </w:rPr>
        <w:t>33元/瓶，“潘秦牌”泰式辣鸡酱采购价是7.3元/瓶</w:t>
      </w:r>
      <w:r>
        <w:rPr>
          <w:rFonts w:hint="eastAsia" w:ascii="仿宋_GB2312" w:eastAsia="仿宋_GB2312"/>
          <w:sz w:val="32"/>
          <w:szCs w:val="32"/>
          <w:lang w:eastAsia="zh-CN"/>
        </w:rPr>
        <w:t>。</w:t>
      </w:r>
      <w:r>
        <w:rPr>
          <w:rFonts w:hint="eastAsia" w:ascii="仿宋_GB2312" w:eastAsia="仿宋_GB2312"/>
          <w:sz w:val="32"/>
          <w:szCs w:val="32"/>
        </w:rPr>
        <w:t>当事人从事餐饮服务经营过程中将上述</w:t>
      </w:r>
      <w:r>
        <w:rPr>
          <w:rFonts w:hint="eastAsia" w:ascii="仿宋_GB2312" w:eastAsia="仿宋_GB2312"/>
          <w:sz w:val="32"/>
          <w:szCs w:val="32"/>
          <w:lang w:val="en-US" w:eastAsia="zh-CN"/>
        </w:rPr>
        <w:t>2瓶</w:t>
      </w:r>
      <w:r>
        <w:rPr>
          <w:rFonts w:hint="eastAsia" w:ascii="仿宋_GB2312" w:hAnsi="仿宋" w:eastAsia="仿宋_GB2312" w:cs="仿宋_GB2312"/>
          <w:bCs/>
          <w:sz w:val="32"/>
          <w:szCs w:val="32"/>
        </w:rPr>
        <w:t>德生金牌咖喱粉（1瓶已开封，1瓶未开封，净含量：350克，生产日期分别为2022-08-06、2021-10，保质期：18个月）、</w:t>
      </w:r>
      <w:r>
        <w:rPr>
          <w:rFonts w:hint="eastAsia" w:ascii="仿宋_GB2312" w:hAnsi="仿宋" w:eastAsia="仿宋_GB2312" w:cs="仿宋_GB2312"/>
          <w:bCs/>
          <w:sz w:val="32"/>
          <w:szCs w:val="32"/>
          <w:lang w:val="en-US" w:eastAsia="zh-CN"/>
        </w:rPr>
        <w:t>1瓶</w:t>
      </w:r>
      <w:r>
        <w:rPr>
          <w:rFonts w:hint="eastAsia" w:ascii="仿宋_GB2312" w:hAnsi="仿宋" w:eastAsia="仿宋_GB2312" w:cs="仿宋_GB2312"/>
          <w:bCs/>
          <w:sz w:val="32"/>
          <w:szCs w:val="32"/>
        </w:rPr>
        <w:t>“潘秦牌”泰式辣鸡酱（未开封，净含量：730毫升（820克），生产日期：2022/03/21，保质期：18个月）、</w:t>
      </w:r>
      <w:r>
        <w:rPr>
          <w:rFonts w:hint="eastAsia" w:ascii="仿宋_GB2312" w:hAnsi="仿宋" w:eastAsia="仿宋_GB2312" w:cs="仿宋_GB2312"/>
          <w:bCs/>
          <w:sz w:val="32"/>
          <w:szCs w:val="32"/>
          <w:lang w:val="en-US" w:eastAsia="zh-CN"/>
        </w:rPr>
        <w:t>1瓶</w:t>
      </w:r>
      <w:r>
        <w:rPr>
          <w:rFonts w:hint="eastAsia" w:ascii="仿宋_GB2312" w:hAnsi="仿宋" w:eastAsia="仿宋_GB2312" w:cs="仿宋_GB2312"/>
          <w:bCs/>
          <w:sz w:val="32"/>
          <w:szCs w:val="32"/>
        </w:rPr>
        <w:t>月桂冠烤鳗汁（已开封，净含量：1.8kg，生产日期：2022/05/07，保质期：18个月）与其他食品原料一起摆放于其店</w:t>
      </w:r>
      <w:r>
        <w:rPr>
          <w:rFonts w:hint="eastAsia" w:ascii="仿宋_GB2312" w:hAnsi="仿宋" w:eastAsia="仿宋_GB2312" w:cs="仿宋_GB2312"/>
          <w:bCs/>
          <w:sz w:val="32"/>
          <w:szCs w:val="32"/>
          <w:lang w:eastAsia="zh-CN"/>
        </w:rPr>
        <w:t>厨房操作区操作台上</w:t>
      </w:r>
      <w:r>
        <w:rPr>
          <w:rFonts w:hint="eastAsia" w:ascii="仿宋_GB2312" w:hAnsi="仿宋" w:eastAsia="仿宋_GB2312" w:cs="仿宋_GB2312"/>
          <w:bCs/>
          <w:sz w:val="32"/>
          <w:szCs w:val="32"/>
        </w:rPr>
        <w:t>待用，截至现场检查时，上述食品已超过保质期。当事人经营</w:t>
      </w:r>
      <w:r>
        <w:rPr>
          <w:rFonts w:hint="eastAsia" w:ascii="仿宋_GB2312" w:hAnsi="仿宋" w:eastAsia="仿宋_GB2312" w:cs="仿宋_GB2312"/>
          <w:bCs/>
          <w:sz w:val="32"/>
          <w:szCs w:val="32"/>
          <w:lang w:eastAsia="zh-CN"/>
        </w:rPr>
        <w:t>使用</w:t>
      </w:r>
      <w:r>
        <w:rPr>
          <w:rFonts w:hint="eastAsia" w:ascii="仿宋_GB2312" w:hAnsi="仿宋" w:eastAsia="仿宋_GB2312" w:cs="仿宋_GB2312"/>
          <w:bCs/>
          <w:sz w:val="32"/>
          <w:szCs w:val="32"/>
        </w:rPr>
        <w:t>超过保质期的</w:t>
      </w:r>
      <w:r>
        <w:rPr>
          <w:rFonts w:hint="eastAsia" w:ascii="仿宋_GB2312" w:hAnsi="仿宋_GB2312" w:eastAsia="仿宋_GB2312"/>
          <w:sz w:val="32"/>
          <w:szCs w:val="32"/>
        </w:rPr>
        <w:t>德生金牌咖喱粉</w:t>
      </w:r>
      <w:r>
        <w:rPr>
          <w:rFonts w:hint="eastAsia" w:ascii="仿宋_GB2312" w:hAnsi="仿宋" w:eastAsia="仿宋_GB2312" w:cs="仿宋_GB2312"/>
          <w:bCs/>
          <w:sz w:val="32"/>
          <w:szCs w:val="32"/>
        </w:rPr>
        <w:t>、“潘秦牌”泰式辣鸡酱、月桂冠烤鳗汁的货值金额为</w:t>
      </w:r>
      <w:r>
        <w:rPr>
          <w:rFonts w:hint="eastAsia" w:ascii="仿宋_GB2312" w:hAnsi="仿宋" w:eastAsia="仿宋_GB2312" w:cs="仿宋_GB2312"/>
          <w:bCs/>
          <w:sz w:val="32"/>
          <w:szCs w:val="32"/>
          <w:lang w:val="en-US" w:eastAsia="zh-CN"/>
        </w:rPr>
        <w:t>80.3</w:t>
      </w:r>
      <w:r>
        <w:rPr>
          <w:rFonts w:hint="eastAsia" w:ascii="仿宋_GB2312" w:hAnsi="仿宋" w:eastAsia="仿宋_GB2312" w:cs="仿宋_GB2312"/>
          <w:bCs/>
          <w:sz w:val="32"/>
          <w:szCs w:val="32"/>
        </w:rPr>
        <w:t>元。</w:t>
      </w:r>
      <w:r>
        <w:rPr>
          <w:rFonts w:hint="eastAsia" w:ascii="仿宋_GB2312" w:hAnsi="仿宋" w:eastAsia="仿宋_GB2312" w:cs="仿宋_GB2312"/>
          <w:bCs/>
          <w:sz w:val="32"/>
          <w:szCs w:val="32"/>
          <w:lang w:eastAsia="zh-CN"/>
        </w:rPr>
        <w:t>另查明，</w:t>
      </w:r>
      <w:r>
        <w:rPr>
          <w:rFonts w:hint="eastAsia" w:ascii="仿宋_GB2312" w:hAnsi="仿宋" w:eastAsia="仿宋_GB2312" w:cs="仿宋_GB2312"/>
          <w:bCs/>
          <w:sz w:val="32"/>
          <w:szCs w:val="32"/>
          <w:lang w:val="en-US" w:eastAsia="zh-CN"/>
        </w:rPr>
        <w:t>2024年2月18日当</w:t>
      </w:r>
      <w:r>
        <w:rPr>
          <w:rFonts w:hint="eastAsia" w:ascii="仿宋_GB2312" w:hAnsi="仿宋" w:eastAsia="仿宋_GB2312" w:cs="仿宋_GB2312"/>
          <w:bCs/>
          <w:sz w:val="32"/>
          <w:szCs w:val="32"/>
          <w:lang w:eastAsia="zh-CN"/>
        </w:rPr>
        <w:t>事人聘请未持有有效健康证的人员从事接触直接入口食品的工作。</w:t>
      </w:r>
    </w:p>
    <w:p>
      <w:pPr>
        <w:keepNext w:val="0"/>
        <w:keepLines w:val="0"/>
        <w:pageBreakBefore w:val="0"/>
        <w:widowControl w:val="0"/>
        <w:kinsoku/>
        <w:wordWrap/>
        <w:overflowPunct/>
        <w:topLinePunct w:val="0"/>
        <w:autoSpaceDE w:val="0"/>
        <w:autoSpaceDN/>
        <w:bidi w:val="0"/>
        <w:adjustRightInd/>
        <w:spacing w:line="560" w:lineRule="exact"/>
        <w:ind w:firstLine="615" w:firstLineChars="196"/>
        <w:jc w:val="left"/>
        <w:textAlignment w:val="auto"/>
        <w:rPr>
          <w:rFonts w:hint="eastAsia" w:ascii="仿宋_GB2312" w:hAnsi="仿宋" w:eastAsia="仿宋_GB2312"/>
          <w:sz w:val="32"/>
          <w:szCs w:val="32"/>
        </w:rPr>
      </w:pPr>
      <w:r>
        <w:rPr>
          <w:rFonts w:hint="eastAsia" w:ascii="仿宋_GB2312" w:hAnsi="仿宋_GB2312" w:eastAsia="仿宋_GB2312" w:cs="仿宋_GB2312"/>
          <w:spacing w:val="-3"/>
          <w:sz w:val="32"/>
          <w:szCs w:val="32"/>
        </w:rPr>
        <w:t>上述事实，主要有以下证据证明:1.</w:t>
      </w:r>
      <w:r>
        <w:rPr>
          <w:rFonts w:hint="eastAsia" w:ascii="仿宋_GB2312" w:hAnsi="仿宋_GB2312" w:eastAsia="仿宋_GB2312"/>
          <w:sz w:val="32"/>
          <w:szCs w:val="32"/>
        </w:rPr>
        <w:t>现场笔录、现场拍摄照片各1份</w:t>
      </w:r>
      <w:r>
        <w:rPr>
          <w:rFonts w:hint="eastAsia" w:ascii="仿宋_GB2312" w:hAnsi="仿宋_GB2312" w:eastAsia="仿宋_GB2312" w:cs="仿宋_GB2312"/>
          <w:spacing w:val="-3"/>
          <w:sz w:val="32"/>
          <w:szCs w:val="32"/>
        </w:rPr>
        <w:t>；2.</w:t>
      </w:r>
      <w:r>
        <w:rPr>
          <w:rFonts w:hint="eastAsia" w:ascii="仿宋_GB2312" w:hAnsi="仿宋_GB2312" w:eastAsia="仿宋_GB2312"/>
          <w:sz w:val="32"/>
          <w:szCs w:val="32"/>
        </w:rPr>
        <w:t>询问笔录1份</w:t>
      </w:r>
      <w:r>
        <w:rPr>
          <w:rFonts w:hint="eastAsia" w:ascii="仿宋_GB2312" w:hAnsi="仿宋_GB2312" w:eastAsia="仿宋_GB2312" w:cs="仿宋_GB2312"/>
          <w:spacing w:val="-3"/>
          <w:sz w:val="32"/>
          <w:szCs w:val="32"/>
        </w:rPr>
        <w:t>；3.</w:t>
      </w:r>
      <w:r>
        <w:rPr>
          <w:rFonts w:hint="eastAsia" w:ascii="仿宋_GB2312" w:eastAsia="仿宋_GB2312"/>
          <w:sz w:val="32"/>
          <w:szCs w:val="32"/>
        </w:rPr>
        <w:t>当事人的营业执照、食品药品生产经营许可证、经营者身份证复印件各1份</w:t>
      </w:r>
      <w:r>
        <w:rPr>
          <w:rFonts w:hint="eastAsia" w:ascii="仿宋_GB2312" w:hAnsi="仿宋_GB2312" w:eastAsia="仿宋_GB2312" w:cs="仿宋_GB2312"/>
          <w:spacing w:val="-3"/>
          <w:sz w:val="32"/>
          <w:szCs w:val="32"/>
        </w:rPr>
        <w:t>；4.</w:t>
      </w:r>
      <w:r>
        <w:rPr>
          <w:rFonts w:hint="eastAsia" w:ascii="仿宋_GB2312" w:hAnsi="仿宋_GB2312" w:eastAsia="仿宋_GB2312"/>
          <w:sz w:val="32"/>
          <w:szCs w:val="32"/>
        </w:rPr>
        <w:t>当事人提供的涉案食品原料采购记录截图1份</w:t>
      </w:r>
      <w:r>
        <w:rPr>
          <w:rFonts w:hint="eastAsia" w:ascii="仿宋_GB2312" w:hAnsi="仿宋_GB2312" w:eastAsia="仿宋_GB2312" w:cs="仿宋_GB2312"/>
          <w:spacing w:val="-3"/>
          <w:sz w:val="32"/>
          <w:szCs w:val="32"/>
        </w:rPr>
        <w:t>；5.</w:t>
      </w:r>
      <w:r>
        <w:rPr>
          <w:rFonts w:hint="eastAsia" w:ascii="仿宋_GB2312" w:hAnsi="仿宋_GB2312" w:eastAsia="仿宋_GB2312"/>
          <w:sz w:val="32"/>
          <w:szCs w:val="32"/>
        </w:rPr>
        <w:t>涵江区市场监督管理局案</w:t>
      </w:r>
      <w:r>
        <w:rPr>
          <w:rFonts w:hint="eastAsia" w:ascii="仿宋_GB2312" w:hAnsi="仿宋_GB2312" w:eastAsia="仿宋_GB2312"/>
          <w:sz w:val="32"/>
          <w:szCs w:val="32"/>
          <w:lang w:eastAsia="zh-CN"/>
        </w:rPr>
        <w:t>件</w:t>
      </w:r>
      <w:r>
        <w:rPr>
          <w:rFonts w:hint="eastAsia" w:ascii="仿宋_GB2312" w:hAnsi="仿宋_GB2312" w:eastAsia="仿宋_GB2312"/>
          <w:sz w:val="32"/>
          <w:szCs w:val="32"/>
        </w:rPr>
        <w:t>线索移送函1份</w:t>
      </w:r>
      <w:r>
        <w:rPr>
          <w:rFonts w:hint="eastAsia" w:ascii="仿宋_GB2312" w:hAnsi="仿宋_GB2312" w:eastAsia="仿宋_GB2312" w:cs="仿宋_GB2312"/>
          <w:spacing w:val="-3"/>
          <w:sz w:val="32"/>
          <w:szCs w:val="32"/>
        </w:rPr>
        <w:t>。</w:t>
      </w:r>
    </w:p>
    <w:p>
      <w:pPr>
        <w:keepNext w:val="0"/>
        <w:keepLines w:val="0"/>
        <w:pageBreakBefore w:val="0"/>
        <w:widowControl w:val="0"/>
        <w:kinsoku/>
        <w:wordWrap/>
        <w:overflowPunct/>
        <w:topLinePunct w:val="0"/>
        <w:autoSpaceDN/>
        <w:bidi w:val="0"/>
        <w:adjustRightInd/>
        <w:spacing w:line="560" w:lineRule="exact"/>
        <w:ind w:firstLine="629"/>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本局于2024年</w:t>
      </w:r>
      <w:r>
        <w:rPr>
          <w:rFonts w:hint="eastAsia" w:ascii="仿宋_GB2312" w:hAnsi="仿宋_GB2312" w:eastAsia="仿宋_GB2312" w:cs="仿宋_GB2312"/>
          <w:spacing w:val="-3"/>
          <w:sz w:val="32"/>
          <w:szCs w:val="32"/>
          <w:lang w:val="en-US" w:eastAsia="zh-CN"/>
        </w:rPr>
        <w:t>6</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25</w:t>
      </w:r>
      <w:r>
        <w:rPr>
          <w:rFonts w:hint="eastAsia" w:ascii="仿宋_GB2312" w:hAnsi="仿宋_GB2312" w:eastAsia="仿宋_GB2312" w:cs="仿宋_GB2312"/>
          <w:spacing w:val="-3"/>
          <w:sz w:val="32"/>
          <w:szCs w:val="32"/>
        </w:rPr>
        <w:t>日向当事人依法送达了《莆田市市场监督管理局行政处罚告知书》（莆市监罚告〔202</w:t>
      </w:r>
      <w:r>
        <w:rPr>
          <w:rFonts w:hint="eastAsia" w:ascii="仿宋_GB2312" w:hAnsi="仿宋_GB2312" w:eastAsia="仿宋_GB2312" w:cs="仿宋_GB2312"/>
          <w:spacing w:val="-3"/>
          <w:sz w:val="32"/>
          <w:szCs w:val="32"/>
          <w:lang w:val="en-US" w:eastAsia="zh-CN"/>
        </w:rPr>
        <w:t>4</w:t>
      </w:r>
      <w:r>
        <w:rPr>
          <w:rFonts w:hint="eastAsia" w:ascii="仿宋_GB2312" w:hAnsi="仿宋_GB2312" w:eastAsia="仿宋_GB2312" w:cs="仿宋_GB2312"/>
          <w:spacing w:val="-3"/>
          <w:sz w:val="32"/>
          <w:szCs w:val="32"/>
        </w:rPr>
        <w:t>〕</w:t>
      </w:r>
      <w:r>
        <w:rPr>
          <w:rFonts w:hint="eastAsia" w:ascii="仿宋_GB2312" w:eastAsia="仿宋_GB2312" w:cs="仿宋_GB2312"/>
          <w:sz w:val="32"/>
          <w:szCs w:val="32"/>
        </w:rPr>
        <w:t>02220018</w:t>
      </w:r>
      <w:r>
        <w:rPr>
          <w:rFonts w:hint="eastAsia" w:ascii="仿宋_GB2312" w:hAnsi="仿宋_GB2312" w:eastAsia="仿宋_GB2312" w:cs="仿宋_GB2312"/>
          <w:spacing w:val="-3"/>
          <w:sz w:val="32"/>
          <w:szCs w:val="32"/>
        </w:rPr>
        <w:t>号），告知当事人拟作出行政处罚的事实、理由、依据、处罚内容及其依法享有陈述、申辩的权利。当事人在法定期限内未提出陈述申辩及听证申请。</w:t>
      </w:r>
    </w:p>
    <w:p>
      <w:pPr>
        <w:keepNext w:val="0"/>
        <w:keepLines w:val="0"/>
        <w:pageBreakBefore w:val="0"/>
        <w:widowControl w:val="0"/>
        <w:kinsoku/>
        <w:wordWrap/>
        <w:overflowPunct/>
        <w:topLinePunct w:val="0"/>
        <w:autoSpaceDN/>
        <w:bidi w:val="0"/>
        <w:adjustRightInd/>
        <w:spacing w:line="560" w:lineRule="exact"/>
        <w:ind w:firstLine="615" w:firstLineChars="196"/>
        <w:jc w:val="left"/>
        <w:textAlignment w:val="auto"/>
        <w:rPr>
          <w:rFonts w:hint="eastAsia" w:ascii="仿宋_GB2312" w:hAnsi="仿宋" w:eastAsia="仿宋_GB2312"/>
          <w:sz w:val="32"/>
          <w:szCs w:val="32"/>
        </w:rPr>
      </w:pPr>
      <w:r>
        <w:rPr>
          <w:rFonts w:hint="eastAsia" w:ascii="仿宋_GB2312" w:hAnsi="仿宋_GB2312" w:eastAsia="仿宋_GB2312" w:cs="仿宋_GB2312"/>
          <w:spacing w:val="-3"/>
          <w:sz w:val="32"/>
          <w:szCs w:val="32"/>
        </w:rPr>
        <w:t>本局认为：</w:t>
      </w:r>
      <w:r>
        <w:rPr>
          <w:rFonts w:hint="eastAsia" w:ascii="仿宋_GB2312" w:hAnsi="仿宋" w:eastAsia="仿宋_GB2312"/>
          <w:sz w:val="32"/>
          <w:szCs w:val="32"/>
        </w:rPr>
        <w:t>当事人使用超过保质期食品原料加工食品的行为，违反了《中华人民共和国食品安全法》第三十四条第一款第（三）项的规定；当事人</w:t>
      </w:r>
      <w:r>
        <w:rPr>
          <w:rFonts w:hint="eastAsia" w:ascii="仿宋_GB2312" w:hAnsi="仿宋" w:eastAsia="仿宋_GB2312"/>
          <w:sz w:val="32"/>
          <w:szCs w:val="32"/>
          <w:lang w:eastAsia="zh-CN"/>
        </w:rPr>
        <w:t>聘请未持有有效健康证的人员从事接触直接入口食品工作的行为</w:t>
      </w:r>
      <w:r>
        <w:rPr>
          <w:rFonts w:hint="eastAsia" w:ascii="仿宋_GB2312" w:hAnsi="仿宋" w:eastAsia="仿宋_GB2312"/>
          <w:sz w:val="32"/>
          <w:szCs w:val="32"/>
        </w:rPr>
        <w:t>，违反了《中华人民共和国食品安全法》第</w:t>
      </w:r>
      <w:r>
        <w:rPr>
          <w:rFonts w:hint="eastAsia" w:ascii="仿宋_GB2312" w:hAnsi="仿宋" w:eastAsia="仿宋_GB2312"/>
          <w:sz w:val="32"/>
          <w:szCs w:val="32"/>
          <w:lang w:eastAsia="zh-CN"/>
        </w:rPr>
        <w:t>四十五</w:t>
      </w:r>
      <w:r>
        <w:rPr>
          <w:rFonts w:hint="eastAsia" w:ascii="仿宋_GB2312" w:hAnsi="仿宋" w:eastAsia="仿宋_GB2312"/>
          <w:sz w:val="32"/>
          <w:szCs w:val="32"/>
        </w:rPr>
        <w:t>条第</w:t>
      </w:r>
      <w:r>
        <w:rPr>
          <w:rFonts w:hint="eastAsia" w:ascii="仿宋_GB2312" w:hAnsi="仿宋" w:eastAsia="仿宋_GB2312"/>
          <w:sz w:val="32"/>
          <w:szCs w:val="32"/>
          <w:lang w:eastAsia="zh-CN"/>
        </w:rPr>
        <w:t>二</w:t>
      </w:r>
      <w:r>
        <w:rPr>
          <w:rFonts w:hint="eastAsia" w:ascii="仿宋_GB2312" w:hAnsi="仿宋" w:eastAsia="仿宋_GB2312"/>
          <w:sz w:val="32"/>
          <w:szCs w:val="32"/>
        </w:rPr>
        <w:t>款的规定。</w:t>
      </w:r>
    </w:p>
    <w:p>
      <w:pPr>
        <w:keepNext w:val="0"/>
        <w:keepLines w:val="0"/>
        <w:pageBreakBefore w:val="0"/>
        <w:widowControl w:val="0"/>
        <w:kinsoku/>
        <w:wordWrap/>
        <w:overflowPunct/>
        <w:topLinePunct w:val="0"/>
        <w:autoSpaceDE w:val="0"/>
        <w:autoSpaceDN/>
        <w:bidi w:val="0"/>
        <w:adjustRightInd/>
        <w:spacing w:line="560" w:lineRule="exact"/>
        <w:ind w:firstLine="627" w:firstLineChars="196"/>
        <w:jc w:val="left"/>
        <w:textAlignment w:val="auto"/>
        <w:rPr>
          <w:rFonts w:hint="eastAsia" w:ascii="仿宋_GB2312" w:hAnsi="仿宋" w:eastAsia="仿宋_GB2312"/>
          <w:sz w:val="32"/>
          <w:szCs w:val="32"/>
        </w:rPr>
      </w:pPr>
      <w:r>
        <w:rPr>
          <w:rFonts w:hint="eastAsia" w:ascii="仿宋_GB2312" w:hAnsi="仿宋" w:eastAsia="仿宋_GB2312"/>
          <w:sz w:val="32"/>
          <w:szCs w:val="32"/>
        </w:rPr>
        <w:t>鉴于当事人为个体工商户，能积极配合调查，如实陈述违法事实并主动提供证据材料，</w:t>
      </w:r>
      <w:r>
        <w:rPr>
          <w:rFonts w:hint="eastAsia" w:ascii="仿宋_GB2312" w:hAnsi="仿宋" w:eastAsia="仿宋_GB2312"/>
          <w:sz w:val="32"/>
          <w:szCs w:val="32"/>
          <w:lang w:eastAsia="zh-CN"/>
        </w:rPr>
        <w:t>且涉案</w:t>
      </w:r>
      <w:r>
        <w:rPr>
          <w:rFonts w:hint="eastAsia" w:ascii="仿宋_GB2312" w:hAnsi="仿宋" w:eastAsia="仿宋_GB2312"/>
          <w:sz w:val="32"/>
          <w:szCs w:val="32"/>
        </w:rPr>
        <w:t>过期食品原料货值</w:t>
      </w:r>
      <w:r>
        <w:rPr>
          <w:rFonts w:hint="eastAsia" w:ascii="仿宋_GB2312" w:hAnsi="仿宋" w:eastAsia="仿宋_GB2312"/>
          <w:sz w:val="32"/>
          <w:szCs w:val="32"/>
          <w:lang w:eastAsia="zh-CN"/>
        </w:rPr>
        <w:t>金额</w:t>
      </w:r>
      <w:r>
        <w:rPr>
          <w:rFonts w:hint="eastAsia" w:ascii="仿宋_GB2312" w:hAnsi="仿宋" w:eastAsia="仿宋_GB2312"/>
          <w:sz w:val="32"/>
          <w:szCs w:val="32"/>
        </w:rPr>
        <w:t>较小，未造成食品安全事故等</w:t>
      </w:r>
      <w:r>
        <w:rPr>
          <w:rFonts w:hint="eastAsia" w:ascii="仿宋_GB2312" w:hAnsi="仿宋" w:eastAsia="仿宋_GB2312"/>
          <w:sz w:val="32"/>
          <w:szCs w:val="32"/>
          <w:lang w:eastAsia="zh-CN"/>
        </w:rPr>
        <w:t>实际</w:t>
      </w:r>
      <w:r>
        <w:rPr>
          <w:rFonts w:hint="eastAsia" w:ascii="仿宋_GB2312" w:hAnsi="仿宋" w:eastAsia="仿宋_GB2312"/>
          <w:sz w:val="32"/>
          <w:szCs w:val="32"/>
        </w:rPr>
        <w:t>危害后果，本局决定予以减轻处罚。</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eastAsia="仿宋_GB2312" w:cs="仿宋_GB2312"/>
          <w:sz w:val="32"/>
          <w:szCs w:val="32"/>
        </w:rPr>
      </w:pPr>
      <w:r>
        <w:rPr>
          <w:rFonts w:hint="eastAsia" w:ascii="仿宋_GB2312" w:hAnsi="仿宋" w:eastAsia="仿宋_GB2312"/>
          <w:sz w:val="32"/>
          <w:szCs w:val="32"/>
        </w:rPr>
        <w:t>依据《中华人民共和国行政处罚法》第二十八条、第三十二条，《中华人民共和国食品安全法》第一百二十四条第一款第（二）项、第一百二十六第一款第（</w:t>
      </w:r>
      <w:r>
        <w:rPr>
          <w:rFonts w:hint="eastAsia" w:ascii="仿宋_GB2312" w:hAnsi="仿宋" w:eastAsia="仿宋_GB2312"/>
          <w:sz w:val="32"/>
          <w:szCs w:val="32"/>
          <w:lang w:eastAsia="zh-CN"/>
        </w:rPr>
        <w:t>六</w:t>
      </w:r>
      <w:r>
        <w:rPr>
          <w:rFonts w:hint="eastAsia" w:ascii="仿宋_GB2312" w:hAnsi="仿宋" w:eastAsia="仿宋_GB2312"/>
          <w:sz w:val="32"/>
          <w:szCs w:val="32"/>
        </w:rPr>
        <w:t>）项的规定</w:t>
      </w:r>
      <w:r>
        <w:rPr>
          <w:rFonts w:hint="eastAsia" w:ascii="仿宋_GB2312" w:eastAsia="仿宋_GB2312" w:cs="仿宋_GB2312"/>
          <w:sz w:val="32"/>
          <w:szCs w:val="32"/>
        </w:rPr>
        <w:t>，本局决定责令当事人改正上述违法行为，并作如下行政处罚:</w:t>
      </w:r>
    </w:p>
    <w:p>
      <w:pPr>
        <w:keepNext w:val="0"/>
        <w:keepLines w:val="0"/>
        <w:pageBreakBefore w:val="0"/>
        <w:widowControl w:val="0"/>
        <w:kinsoku/>
        <w:wordWrap/>
        <w:overflowPunct/>
        <w:topLinePunct w:val="0"/>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1.对当事人</w:t>
      </w:r>
      <w:r>
        <w:rPr>
          <w:rFonts w:hint="eastAsia" w:ascii="仿宋_GB2312" w:hAnsi="仿宋" w:eastAsia="仿宋_GB2312"/>
          <w:sz w:val="32"/>
          <w:szCs w:val="32"/>
          <w:lang w:eastAsia="zh-CN"/>
        </w:rPr>
        <w:t>聘请未持有有效健康证的人员从事接触直接入口食品的</w:t>
      </w:r>
      <w:r>
        <w:rPr>
          <w:rFonts w:hint="eastAsia" w:ascii="仿宋_GB2312" w:hAnsi="仿宋" w:eastAsia="仿宋_GB2312"/>
          <w:sz w:val="32"/>
          <w:szCs w:val="32"/>
        </w:rPr>
        <w:t>行为给予警告（拒不改正的，处五千元以上五万元以下罚款；情节严重的，责令停产停业，直至吊销许可证）；</w:t>
      </w:r>
    </w:p>
    <w:p>
      <w:pPr>
        <w:keepNext w:val="0"/>
        <w:keepLines w:val="0"/>
        <w:pageBreakBefore w:val="0"/>
        <w:widowControl w:val="0"/>
        <w:kinsoku/>
        <w:wordWrap/>
        <w:overflowPunct/>
        <w:topLinePunct w:val="0"/>
        <w:autoSpaceDE w:val="0"/>
        <w:autoSpaceDN/>
        <w:bidi w:val="0"/>
        <w:adjustRightInd/>
        <w:spacing w:line="560" w:lineRule="exact"/>
        <w:ind w:firstLine="629"/>
        <w:textAlignment w:val="auto"/>
        <w:rPr>
          <w:rFonts w:hint="eastAsia" w:ascii="仿宋_GB2312" w:hAnsi="仿宋" w:eastAsia="仿宋_GB2312"/>
          <w:sz w:val="32"/>
          <w:szCs w:val="32"/>
        </w:rPr>
      </w:pPr>
      <w:r>
        <w:rPr>
          <w:rFonts w:hint="eastAsia" w:ascii="仿宋_GB2312" w:hAnsi="仿宋" w:eastAsia="仿宋_GB2312"/>
          <w:sz w:val="32"/>
          <w:szCs w:val="32"/>
        </w:rPr>
        <w:t>2.对当事人使用过期食品原料的行为，没收涉案食品</w:t>
      </w:r>
      <w:r>
        <w:rPr>
          <w:rFonts w:hint="eastAsia" w:ascii="仿宋_GB2312" w:hAnsi="仿宋" w:eastAsia="仿宋_GB2312" w:cs="仿宋_GB2312"/>
          <w:bCs/>
          <w:sz w:val="32"/>
          <w:szCs w:val="32"/>
        </w:rPr>
        <w:t>德生金牌咖喱粉</w:t>
      </w:r>
      <w:r>
        <w:rPr>
          <w:rFonts w:hint="eastAsia" w:ascii="仿宋_GB2312" w:eastAsia="仿宋_GB2312"/>
          <w:sz w:val="32"/>
          <w:szCs w:val="32"/>
          <w:lang w:val="en-US" w:eastAsia="zh-CN"/>
        </w:rPr>
        <w:t>2瓶</w:t>
      </w:r>
      <w:r>
        <w:rPr>
          <w:rFonts w:hint="eastAsia" w:ascii="仿宋_GB2312" w:hAnsi="仿宋" w:eastAsia="仿宋_GB2312" w:cs="仿宋_GB2312"/>
          <w:bCs/>
          <w:sz w:val="32"/>
          <w:szCs w:val="32"/>
        </w:rPr>
        <w:t>、“潘秦牌”泰式辣鸡酱1瓶、月桂冠烤鳗汁1瓶，并</w:t>
      </w:r>
      <w:r>
        <w:rPr>
          <w:rFonts w:hint="eastAsia" w:ascii="仿宋_GB2312" w:hAnsi="仿宋" w:eastAsia="仿宋_GB2312"/>
          <w:sz w:val="32"/>
          <w:szCs w:val="32"/>
        </w:rPr>
        <w:t>处罚款人民币130</w:t>
      </w:r>
      <w:r>
        <w:rPr>
          <w:rFonts w:hint="eastAsia" w:ascii="仿宋_GB2312" w:hAnsi="仿宋" w:eastAsia="仿宋_GB2312"/>
          <w:sz w:val="32"/>
          <w:szCs w:val="32"/>
          <w:lang w:val="en-US" w:eastAsia="zh-CN"/>
        </w:rPr>
        <w:t>32</w:t>
      </w:r>
      <w:r>
        <w:rPr>
          <w:rFonts w:hint="eastAsia" w:ascii="仿宋_GB2312" w:hAnsi="仿宋" w:eastAsia="仿宋_GB2312"/>
          <w:sz w:val="32"/>
          <w:szCs w:val="32"/>
        </w:rPr>
        <w:t>元，上缴国库。</w:t>
      </w:r>
    </w:p>
    <w:p>
      <w:pPr>
        <w:keepNext w:val="0"/>
        <w:keepLines w:val="0"/>
        <w:pageBreakBefore w:val="0"/>
        <w:widowControl w:val="0"/>
        <w:kinsoku/>
        <w:wordWrap/>
        <w:overflowPunct/>
        <w:topLinePunct w:val="0"/>
        <w:autoSpaceDN/>
        <w:bidi w:val="0"/>
        <w:adjustRightInd/>
        <w:spacing w:line="560" w:lineRule="exact"/>
        <w:ind w:firstLine="628" w:firstLineChars="200"/>
        <w:textAlignment w:val="auto"/>
        <w:rPr>
          <w:rFonts w:hint="eastAsia" w:ascii="仿宋_GB2312" w:hAnsi="仿宋_GB2312" w:eastAsia="仿宋_GB2312"/>
          <w:spacing w:val="-3"/>
          <w:sz w:val="32"/>
          <w:szCs w:val="32"/>
        </w:rPr>
      </w:pPr>
      <w:r>
        <w:rPr>
          <w:rFonts w:hint="eastAsia" w:ascii="仿宋_GB2312" w:hAnsi="仿宋_GB2312" w:eastAsia="仿宋_GB2312"/>
          <w:spacing w:val="-3"/>
          <w:sz w:val="32"/>
          <w:szCs w:val="32"/>
        </w:rPr>
        <w:t>当事人应当自收到本处罚决定书之日起十五日内，凭“福建省非税收入缴款通知书”通过以下两种方式如数缴纳罚款：1.通过缴款通知书中指定的银行柜台、手银、网银等办理；2.通过微信或支付宝扫一扫“福建省非税收入收缴‘云缴费</w:t>
      </w:r>
      <w:r>
        <w:rPr>
          <w:rFonts w:ascii="仿宋_GB2312" w:hAnsi="仿宋_GB2312" w:eastAsia="仿宋_GB2312"/>
          <w:spacing w:val="-3"/>
          <w:sz w:val="32"/>
          <w:szCs w:val="32"/>
        </w:rPr>
        <w:t>’</w:t>
      </w:r>
      <w:r>
        <w:rPr>
          <w:rFonts w:hint="eastAsia" w:ascii="仿宋_GB2312" w:hAnsi="仿宋_GB2312" w:eastAsia="仿宋_GB2312"/>
          <w:spacing w:val="-3"/>
          <w:sz w:val="32"/>
          <w:szCs w:val="32"/>
        </w:rPr>
        <w:t>二维码”进行缴费。到期不缴纳罚款的，依据《中华人民共和国行政处罚法》第七十二条第一款第（一）项的规定，每日按罚款数额的百分之三加处罚款。</w:t>
      </w:r>
    </w:p>
    <w:p>
      <w:pPr>
        <w:keepNext w:val="0"/>
        <w:keepLines w:val="0"/>
        <w:pageBreakBefore w:val="0"/>
        <w:widowControl w:val="0"/>
        <w:kinsoku/>
        <w:wordWrap/>
        <w:overflowPunct/>
        <w:topLinePunct w:val="0"/>
        <w:autoSpaceDN/>
        <w:bidi w:val="0"/>
        <w:adjustRightInd/>
        <w:spacing w:line="560" w:lineRule="exact"/>
        <w:ind w:firstLine="629"/>
        <w:textAlignment w:val="auto"/>
        <w:rPr>
          <w:rFonts w:hint="eastAsia" w:ascii="宋体" w:hAnsi="宋体" w:cs="仿宋_GB2312"/>
          <w:color w:val="000000"/>
          <w:sz w:val="32"/>
          <w:szCs w:val="32"/>
        </w:rPr>
      </w:pPr>
      <w:r>
        <w:rPr>
          <w:rFonts w:hint="eastAsia" w:ascii="仿宋_GB2312" w:hAnsi="仿宋_GB2312" w:eastAsia="仿宋_GB2312"/>
          <w:spacing w:val="-3"/>
          <w:sz w:val="32"/>
          <w:szCs w:val="32"/>
        </w:rPr>
        <w:t xml:space="preserve">如对以上行政处罚不服的，可在接到本决定书之日起六十日内，向莆田市人民政府申请复议或在六个月内向莆田市荔城区人民法院起诉；逾期不申请复议、不起诉又不履行的，本机关将申请人民法院强制执行。  </w:t>
      </w:r>
      <w:r>
        <w:rPr>
          <w:rFonts w:hint="eastAsia" w:ascii="宋体" w:hAnsi="宋体" w:cs="仿宋_GB2312"/>
          <w:color w:val="000000"/>
          <w:sz w:val="32"/>
          <w:szCs w:val="32"/>
        </w:rPr>
        <w:t xml:space="preserve"> </w:t>
      </w:r>
    </w:p>
    <w:p>
      <w:pPr>
        <w:keepNext w:val="0"/>
        <w:keepLines w:val="0"/>
        <w:pageBreakBefore w:val="0"/>
        <w:widowControl w:val="0"/>
        <w:kinsoku/>
        <w:wordWrap/>
        <w:overflowPunct/>
        <w:topLinePunct w:val="0"/>
        <w:autoSpaceDN/>
        <w:bidi w:val="0"/>
        <w:adjustRightInd/>
        <w:spacing w:line="560" w:lineRule="exact"/>
        <w:ind w:firstLine="629"/>
        <w:textAlignment w:val="auto"/>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196215</wp:posOffset>
            </wp:positionH>
            <wp:positionV relativeFrom="paragraph">
              <wp:posOffset>266700</wp:posOffset>
            </wp:positionV>
            <wp:extent cx="1457325" cy="2053590"/>
            <wp:effectExtent l="0" t="0" r="9525" b="3810"/>
            <wp:wrapNone/>
            <wp:docPr id="1" name="图片 7" descr="9702658a80015925c07d31c1c0e389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9702658a80015925c07d31c1c0e389f"/>
                    <pic:cNvPicPr>
                      <a:picLocks noChangeAspect="1"/>
                    </pic:cNvPicPr>
                  </pic:nvPicPr>
                  <pic:blipFill>
                    <a:blip r:embed="rId6"/>
                    <a:stretch>
                      <a:fillRect/>
                    </a:stretch>
                  </pic:blipFill>
                  <pic:spPr>
                    <a:xfrm>
                      <a:off x="0" y="0"/>
                      <a:ext cx="1457325" cy="2053590"/>
                    </a:xfrm>
                    <a:prstGeom prst="rect">
                      <a:avLst/>
                    </a:prstGeom>
                    <a:noFill/>
                    <a:ln>
                      <a:noFill/>
                    </a:ln>
                  </pic:spPr>
                </pic:pic>
              </a:graphicData>
            </a:graphic>
          </wp:anchor>
        </w:drawing>
      </w:r>
      <w:r>
        <w:rPr>
          <w:rFonts w:hint="eastAsia" w:ascii="仿宋_GB2312" w:hAnsi="仿宋_GB2312" w:eastAsia="仿宋_GB2312"/>
          <w:spacing w:val="-3"/>
          <w:sz w:val="32"/>
          <w:szCs w:val="32"/>
        </w:rPr>
        <w:t>附：“云缴费”二维码</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eastAsia="仿宋_GB2312"/>
          <w:sz w:val="32"/>
          <w:szCs w:val="32"/>
        </w:rPr>
      </w:pPr>
    </w:p>
    <w:p>
      <w:pPr>
        <w:spacing w:line="560" w:lineRule="exact"/>
        <w:ind w:firstLine="629"/>
        <w:rPr>
          <w:rFonts w:hint="eastAsia" w:ascii="仿宋_GB2312" w:hAnsi="仿宋_GB2312" w:eastAsia="仿宋_GB2312"/>
          <w:spacing w:val="-3"/>
          <w:sz w:val="32"/>
          <w:szCs w:val="32"/>
        </w:rPr>
      </w:pPr>
      <w:r>
        <w:rPr>
          <w:rFonts w:hint="eastAsia" w:ascii="仿宋_GB2312" w:eastAsia="仿宋_GB2312"/>
          <w:sz w:val="32"/>
          <w:szCs w:val="32"/>
        </w:rPr>
        <w:t xml:space="preserve">                          莆田市市场监督管理局    </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r>
        <w:rPr>
          <w:rFonts w:hint="eastAsia" w:ascii="仿宋_GB2312" w:hAnsi="仿宋_GB2312" w:eastAsia="仿宋_GB2312"/>
          <w:spacing w:val="-3"/>
          <w:sz w:val="32"/>
          <w:szCs w:val="32"/>
        </w:rPr>
        <w:t xml:space="preserve">                              2024</w:t>
      </w:r>
      <w:r>
        <w:rPr>
          <w:rFonts w:hint="eastAsia" w:ascii="仿宋_GB2312" w:hAnsi="仿宋_GB2312" w:eastAsia="仿宋_GB2312" w:cs="仿宋_GB2312"/>
          <w:spacing w:val="-3"/>
          <w:sz w:val="32"/>
          <w:szCs w:val="32"/>
        </w:rPr>
        <w:t>年</w:t>
      </w:r>
      <w:r>
        <w:rPr>
          <w:rFonts w:hint="eastAsia" w:ascii="仿宋_GB2312" w:hAnsi="仿宋_GB2312" w:eastAsia="仿宋_GB2312" w:cs="仿宋_GB2312"/>
          <w:spacing w:val="-3"/>
          <w:sz w:val="32"/>
          <w:szCs w:val="32"/>
          <w:lang w:val="en-US" w:eastAsia="zh-CN"/>
        </w:rPr>
        <w:t>7</w:t>
      </w:r>
      <w:r>
        <w:rPr>
          <w:rFonts w:hint="eastAsia" w:ascii="仿宋_GB2312" w:hAnsi="仿宋_GB2312" w:eastAsia="仿宋_GB2312" w:cs="仿宋_GB2312"/>
          <w:spacing w:val="-3"/>
          <w:sz w:val="32"/>
          <w:szCs w:val="32"/>
        </w:rPr>
        <w:t>月</w:t>
      </w:r>
      <w:r>
        <w:rPr>
          <w:rFonts w:hint="eastAsia" w:ascii="仿宋_GB2312" w:hAnsi="仿宋_GB2312" w:eastAsia="仿宋_GB2312" w:cs="仿宋_GB2312"/>
          <w:spacing w:val="-3"/>
          <w:sz w:val="32"/>
          <w:szCs w:val="32"/>
          <w:lang w:val="en-US" w:eastAsia="zh-CN"/>
        </w:rPr>
        <w:t>5</w:t>
      </w:r>
      <w:r>
        <w:rPr>
          <w:rFonts w:hint="eastAsia" w:ascii="仿宋_GB2312" w:hAnsi="仿宋_GB2312" w:eastAsia="仿宋_GB2312" w:cs="仿宋_GB2312"/>
          <w:spacing w:val="-3"/>
          <w:sz w:val="32"/>
          <w:szCs w:val="32"/>
        </w:rPr>
        <w:t>日</w:t>
      </w: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tabs>
          <w:tab w:val="left" w:pos="8058"/>
        </w:tabs>
        <w:spacing w:line="560" w:lineRule="exact"/>
        <w:ind w:right="785" w:rightChars="374"/>
        <w:jc w:val="center"/>
        <w:rPr>
          <w:rFonts w:hint="eastAsia" w:ascii="仿宋_GB2312" w:hAnsi="仿宋_GB2312" w:eastAsia="仿宋_GB2312" w:cs="仿宋_GB2312"/>
          <w:spacing w:val="-3"/>
          <w:sz w:val="32"/>
          <w:szCs w:val="32"/>
        </w:rPr>
      </w:pPr>
    </w:p>
    <w:p>
      <w:pPr>
        <w:autoSpaceDE w:val="0"/>
        <w:spacing w:line="480" w:lineRule="exact"/>
        <w:jc w:val="center"/>
        <w:rPr>
          <w:rFonts w:ascii="黑体" w:hAnsi="黑体" w:eastAsia="黑体"/>
          <w:sz w:val="28"/>
          <w:szCs w:val="28"/>
        </w:rPr>
      </w:pPr>
      <w:r>
        <w:rPr>
          <w:rFonts w:hint="eastAsia" w:ascii="黑体" w:hAnsi="黑体" w:eastAsia="黑体" w:cs="黑体"/>
          <w:sz w:val="30"/>
          <w:szCs w:val="30"/>
        </w:rPr>
        <w:t>（市场监督管理部门将依法向社会公示本行政处罚决定信息）</w:t>
      </w:r>
    </w:p>
    <w:p>
      <w:pPr>
        <w:spacing w:line="520" w:lineRule="exact"/>
        <w:rPr>
          <w:rFonts w:eastAsia="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3" name="直线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3pt;margin-top:13.55pt;height:0.05pt;width:437.05pt;z-index:251661312;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h0Z9dUAAAAHAQAADwAAAAAAAAABACAAAAAiAAAAZHJz&#10;L2Rvd25yZXYueG1sUEsBAhQAFAAAAAgAh07iQK8zkSXOAQAAkAMAAA4AAAAAAAAAAQAgAAAAJAEA&#10;AGRycy9lMm9Eb2MueG1sUEsFBgAAAAAGAAYAWQEAAGQFAAAAAA==&#10;">
                <v:fill on="f" focussize="0,0"/>
                <v:stroke weight="1.25pt" color="#000000" joinstyle="round"/>
                <v:imagedata o:title=""/>
                <o:lock v:ext="edit" aspectratio="f"/>
              </v:line>
            </w:pict>
          </mc:Fallback>
        </mc:AlternateContent>
      </w:r>
    </w:p>
    <w:p>
      <w:pPr>
        <w:keepNext w:val="0"/>
        <w:keepLines w:val="0"/>
        <w:pageBreakBefore w:val="0"/>
        <w:widowControl w:val="0"/>
        <w:tabs>
          <w:tab w:val="left" w:pos="8848"/>
        </w:tabs>
        <w:kinsoku/>
        <w:wordWrap/>
        <w:overflowPunct/>
        <w:topLinePunct w:val="0"/>
        <w:autoSpaceDE/>
        <w:autoSpaceDN/>
        <w:bidi w:val="0"/>
        <w:adjustRightInd/>
        <w:snapToGrid/>
        <w:spacing w:line="560" w:lineRule="exact"/>
        <w:ind w:left="-105" w:leftChars="-50" w:right="-105" w:rightChars="-50"/>
        <w:jc w:val="right"/>
        <w:textAlignment w:val="auto"/>
        <w:rPr>
          <w:rFonts w:hint="eastAsia" w:ascii="仿宋_GB2312" w:hAnsi="仿宋_GB2312" w:eastAsia="仿宋_GB2312"/>
          <w:spacing w:val="-3"/>
          <w:sz w:val="32"/>
          <w:szCs w:val="32"/>
        </w:rPr>
        <w:sectPr>
          <w:footerReference r:id="rId3" w:type="default"/>
          <w:pgSz w:w="11906" w:h="16838"/>
          <w:pgMar w:top="1440" w:right="1803" w:bottom="1440" w:left="1803" w:header="851" w:footer="1418" w:gutter="0"/>
          <w:cols w:space="720" w:num="1"/>
          <w:docGrid w:type="lines" w:linePitch="579" w:charSpace="0"/>
        </w:sect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线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n6FLnSAQAAjgMAAA4AAAAAAAAAAQAg&#10;AAAAJgEAAGRycy9lMm9Eb2MueG1sUEsFBgAAAAAGAAYAWQEAAGoFAAAAAA==&#10;">
                <v:fill on="f" focussize="0,0"/>
                <v:stroke weight="0.737007874015748pt" color="#000000" joinstyle="round" endcap="square"/>
                <v:imagedata o:title=""/>
                <o:lock v:ext="edit" aspectratio="f"/>
              </v:line>
            </w:pict>
          </mc:Fallback>
        </mc:AlternateContent>
      </w:r>
      <w:r>
        <w:rPr>
          <w:rFonts w:hint="eastAsia" w:eastAsia="仿宋_GB2312" w:cs="仿宋_GB2312"/>
          <w:sz w:val="32"/>
          <w:szCs w:val="32"/>
        </w:rPr>
        <w:t>本文书一式四份，二份送达，一份归档，一份交财务部门留存。</w:t>
      </w:r>
    </w:p>
    <w:p>
      <w:pPr>
        <w:spacing w:line="520" w:lineRule="exact"/>
        <w:rPr>
          <w:rFonts w:hint="eastAsia" w:ascii="仿宋_GB2312" w:hAnsi="仿宋_GB2312" w:eastAsia="仿宋_GB2312"/>
          <w:spacing w:val="-3"/>
          <w:sz w:val="32"/>
          <w:szCs w:val="32"/>
        </w:rPr>
      </w:pPr>
      <w:r>
        <w:rPr>
          <w:rFonts w:hint="eastAsia" w:ascii="仿宋_GB2312" w:hAnsi="仿宋_GB2312" w:eastAsia="仿宋_GB2312"/>
          <w:spacing w:val="-3"/>
          <w:sz w:val="32"/>
          <w:szCs w:val="32"/>
        </w:rPr>
        <w:t>附页：本行政处罚决定书引用的法条内容。</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《中华人民共和国食品安全法》第三十四条第一款第（三）项：</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禁止生产经营下列食品、食品添加剂、食品相关产品：</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（三）用超过保质期的食品原料、食品添加剂生产的食品、食品添加剂；</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w:t>
      </w:r>
      <w:r>
        <w:rPr>
          <w:rFonts w:hint="eastAsia" w:ascii="仿宋_GB2312" w:hAnsi="仿宋" w:eastAsia="仿宋_GB2312"/>
          <w:b/>
          <w:sz w:val="32"/>
          <w:szCs w:val="32"/>
          <w:lang w:eastAsia="zh-CN"/>
        </w:rPr>
        <w:t>四十五</w:t>
      </w:r>
      <w:r>
        <w:rPr>
          <w:rFonts w:hint="eastAsia" w:ascii="仿宋_GB2312" w:hAnsi="仿宋" w:eastAsia="仿宋_GB2312"/>
          <w:b/>
          <w:sz w:val="32"/>
          <w:szCs w:val="32"/>
        </w:rPr>
        <w:t>条第</w:t>
      </w:r>
      <w:r>
        <w:rPr>
          <w:rFonts w:hint="eastAsia" w:ascii="仿宋_GB2312" w:hAnsi="仿宋" w:eastAsia="仿宋_GB2312"/>
          <w:b/>
          <w:sz w:val="32"/>
          <w:szCs w:val="32"/>
          <w:lang w:eastAsia="zh-CN"/>
        </w:rPr>
        <w:t>二</w:t>
      </w:r>
      <w:r>
        <w:rPr>
          <w:rFonts w:hint="eastAsia" w:ascii="仿宋_GB2312" w:hAnsi="仿宋" w:eastAsia="仿宋_GB2312"/>
          <w:b/>
          <w:sz w:val="32"/>
          <w:szCs w:val="32"/>
        </w:rPr>
        <w:t>款：</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cs="Times New Roman"/>
          <w:sz w:val="32"/>
          <w:szCs w:val="32"/>
        </w:rPr>
      </w:pPr>
      <w:r>
        <w:rPr>
          <w:rFonts w:hint="eastAsia" w:ascii="仿宋_GB2312" w:hAnsi="仿宋" w:eastAsia="仿宋_GB2312" w:cs="Times New Roman"/>
          <w:sz w:val="32"/>
          <w:szCs w:val="32"/>
        </w:rPr>
        <w:t>从事接触直接入口食品工作的食品生产经营人员应当每年进行健康检查，取得健康证明后方可上岗工作。</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《中华人民共和国食品安全法》第一百二十四条第一款第（二）项：</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（二）用超过保质期的食品原料、食品添加剂生产食品、食品添加剂，或者经营上述食品、食品添加剂；</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《中华人民共和国食品安全法》第一百二十六条第一款第（</w:t>
      </w:r>
      <w:r>
        <w:rPr>
          <w:rFonts w:hint="eastAsia" w:ascii="仿宋_GB2312" w:hAnsi="仿宋" w:eastAsia="仿宋_GB2312"/>
          <w:b/>
          <w:sz w:val="32"/>
          <w:szCs w:val="32"/>
          <w:lang w:eastAsia="zh-CN"/>
        </w:rPr>
        <w:t>六</w:t>
      </w:r>
      <w:r>
        <w:rPr>
          <w:rFonts w:hint="eastAsia" w:ascii="仿宋_GB2312" w:hAnsi="仿宋" w:eastAsia="仿宋_GB2312"/>
          <w:b/>
          <w:sz w:val="32"/>
          <w:szCs w:val="32"/>
        </w:rPr>
        <w:t>）项：</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违反本法规定，有下列情形之一的，由县级以上人民政府食品安全监督管理部门责令改正，给予警告；拒不改正的，处五千元以上五万元以下罚款；情节严重的，责令停产停业，直至吊销许可证：</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eastAsia="zh-CN"/>
        </w:rPr>
        <w:t>六</w:t>
      </w:r>
      <w:r>
        <w:rPr>
          <w:rFonts w:hint="eastAsia" w:ascii="仿宋_GB2312" w:hAnsi="仿宋" w:eastAsia="仿宋_GB2312"/>
          <w:sz w:val="32"/>
          <w:szCs w:val="32"/>
        </w:rPr>
        <w:t>）食品生产经营者安排未取得健康证明或者患有国务院卫生行政部门规定的有碍食品安全疾病的人员从事接触直接入口食品的工作；</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hint="eastAsia" w:ascii="仿宋_GB2312" w:hAnsi="仿宋" w:eastAsia="仿宋_GB2312"/>
          <w:b/>
          <w:sz w:val="32"/>
          <w:szCs w:val="32"/>
        </w:rPr>
      </w:pPr>
      <w:r>
        <w:rPr>
          <w:rFonts w:hint="eastAsia" w:ascii="仿宋_GB2312" w:hAnsi="仿宋" w:eastAsia="仿宋_GB2312"/>
          <w:b/>
          <w:sz w:val="32"/>
          <w:szCs w:val="32"/>
        </w:rPr>
        <w:t>《中华人民共和国行政处罚法》第二十八条：</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行政机关实施行政处罚时，应当责令当事人改正或者限期改正违法行为。</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当事人有违法所得，除依法应当退赔的外，应当予以没收。违法所得是指实施违法行为所取得的款项。法律、行政法规、部门规章对违法所得的计算另有规定的，从其规定。</w:t>
      </w:r>
    </w:p>
    <w:p>
      <w:pPr>
        <w:keepNext w:val="0"/>
        <w:keepLines w:val="0"/>
        <w:pageBreakBefore w:val="0"/>
        <w:widowControl w:val="0"/>
        <w:kinsoku/>
        <w:wordWrap/>
        <w:overflowPunct/>
        <w:topLinePunct w:val="0"/>
        <w:autoSpaceDN/>
        <w:bidi w:val="0"/>
        <w:adjustRightInd w:val="0"/>
        <w:spacing w:line="520" w:lineRule="exact"/>
        <w:ind w:firstLine="643" w:firstLineChars="200"/>
        <w:textAlignment w:val="baseline"/>
        <w:rPr>
          <w:rFonts w:ascii="仿宋_GB2312" w:hAnsi="仿宋" w:eastAsia="仿宋_GB2312"/>
          <w:b/>
          <w:sz w:val="32"/>
          <w:szCs w:val="32"/>
        </w:rPr>
      </w:pPr>
      <w:r>
        <w:rPr>
          <w:rFonts w:hint="eastAsia" w:ascii="仿宋_GB2312" w:hAnsi="仿宋" w:eastAsia="仿宋_GB2312"/>
          <w:b/>
          <w:sz w:val="32"/>
          <w:szCs w:val="32"/>
        </w:rPr>
        <w:t>《中华人民共和国行政处罚法》第三十二条：</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当事人有下列情形之一，应当从轻或者减轻行政处罚：</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（一）主动消除或者减轻违法行为危害后果的；</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（二）受他人胁迫或者诱骗实施违法行为的；</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（三）主动供述行政机关尚未掌握的违法行为的；</w:t>
      </w:r>
    </w:p>
    <w:p>
      <w:pPr>
        <w:keepNext w:val="0"/>
        <w:keepLines w:val="0"/>
        <w:pageBreakBefore w:val="0"/>
        <w:widowControl w:val="0"/>
        <w:kinsoku/>
        <w:wordWrap/>
        <w:overflowPunct/>
        <w:topLinePunct w:val="0"/>
        <w:autoSpaceDN/>
        <w:bidi w:val="0"/>
        <w:adjustRightInd w:val="0"/>
        <w:spacing w:line="520" w:lineRule="exact"/>
        <w:ind w:firstLine="640" w:firstLineChars="200"/>
        <w:textAlignment w:val="baseline"/>
        <w:rPr>
          <w:rFonts w:hint="eastAsia" w:ascii="仿宋_GB2312" w:hAnsi="仿宋" w:eastAsia="仿宋_GB2312"/>
          <w:sz w:val="32"/>
          <w:szCs w:val="32"/>
        </w:rPr>
      </w:pPr>
      <w:r>
        <w:rPr>
          <w:rFonts w:hint="eastAsia" w:ascii="仿宋_GB2312" w:hAnsi="仿宋" w:eastAsia="仿宋_GB2312"/>
          <w:sz w:val="32"/>
          <w:szCs w:val="32"/>
        </w:rPr>
        <w:t>（四）配合行政机关查处违法行为有立功表现的；</w:t>
      </w:r>
    </w:p>
    <w:p>
      <w:pPr>
        <w:spacing w:line="460" w:lineRule="exact"/>
        <w:ind w:firstLine="640" w:firstLineChars="200"/>
        <w:rPr>
          <w:rFonts w:hint="eastAsia"/>
        </w:rPr>
      </w:pPr>
      <w:r>
        <w:rPr>
          <w:rFonts w:hint="eastAsia" w:ascii="仿宋_GB2312" w:hAnsi="仿宋" w:eastAsia="仿宋_GB2312"/>
          <w:sz w:val="32"/>
          <w:szCs w:val="32"/>
        </w:rPr>
        <w:t>（五）法律、法规、规章规定其他应当从轻或者减轻行政处罚的。</w:t>
      </w:r>
    </w:p>
    <w:p>
      <w:pPr>
        <w:spacing w:line="520" w:lineRule="exact"/>
        <w:ind w:firstLine="640" w:firstLineChars="200"/>
        <w:rPr>
          <w:rFonts w:hint="eastAsia" w:ascii="仿宋_GB2312" w:hAnsi="仿宋" w:eastAsia="仿宋_GB2312"/>
          <w:sz w:val="32"/>
          <w:szCs w:val="32"/>
        </w:rPr>
      </w:pPr>
    </w:p>
    <w:p>
      <w:pPr>
        <w:rPr>
          <w:rFonts w:hint="eastAsia"/>
        </w:rPr>
      </w:pPr>
    </w:p>
    <w:p>
      <w:pPr>
        <w:autoSpaceDE w:val="0"/>
        <w:spacing w:line="480" w:lineRule="exact"/>
        <w:ind w:firstLine="420" w:firstLineChars="200"/>
        <w:rPr>
          <w:rFonts w:hint="eastAsia"/>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388"/>
        <w:tab w:val="center" w:pos="4539"/>
      </w:tabs>
      <w:rPr>
        <w:rFonts w:hint="eastAsia" w:ascii="宋体" w:hAnsi="宋体"/>
        <w:sz w:val="28"/>
        <w:szCs w:val="28"/>
      </w:rPr>
    </w:pPr>
    <w:r>
      <mc:AlternateContent>
        <mc:Choice Requires="wps">
          <w:drawing>
            <wp:anchor distT="0" distB="0" distL="114300" distR="114300" simplePos="0" relativeHeight="251659264" behindDoc="0" locked="0" layoutInCell="1" allowOverlap="1">
              <wp:simplePos x="0" y="0"/>
              <wp:positionH relativeFrom="margin">
                <wp:posOffset>2169795</wp:posOffset>
              </wp:positionH>
              <wp:positionV relativeFrom="paragraph">
                <wp:posOffset>0</wp:posOffset>
              </wp:positionV>
              <wp:extent cx="1156335" cy="230505"/>
              <wp:effectExtent l="0" t="0" r="0" b="0"/>
              <wp:wrapNone/>
              <wp:docPr id="5" name="文本框2"/>
              <wp:cNvGraphicFramePr/>
              <a:graphic xmlns:a="http://schemas.openxmlformats.org/drawingml/2006/main">
                <a:graphicData uri="http://schemas.microsoft.com/office/word/2010/wordprocessingShape">
                  <wps:wsp>
                    <wps:cNvSpPr/>
                    <wps:spPr>
                      <a:xfrm>
                        <a:off x="0" y="0"/>
                        <a:ext cx="1156335" cy="230505"/>
                      </a:xfrm>
                      <a:prstGeom prst="rect">
                        <a:avLst/>
                      </a:prstGeom>
                      <a:noFill/>
                      <a:ln>
                        <a:noFill/>
                      </a:ln>
                    </wps:spPr>
                    <wps:txbx>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4</w:t>
                          </w:r>
                          <w:r>
                            <w:rPr>
                              <w:rStyle w:val="10"/>
                              <w:rFonts w:hint="eastAsia" w:ascii="宋体" w:hAnsi="宋体"/>
                              <w:sz w:val="28"/>
                              <w:szCs w:val="28"/>
                            </w:rPr>
                            <w:t>页</w:t>
                          </w:r>
                        </w:p>
                      </w:txbxContent>
                    </wps:txbx>
                    <wps:bodyPr wrap="none" lIns="0" tIns="0" rIns="0" bIns="0" upright="0">
                      <a:spAutoFit/>
                    </wps:bodyPr>
                  </wps:wsp>
                </a:graphicData>
              </a:graphic>
            </wp:anchor>
          </w:drawing>
        </mc:Choice>
        <mc:Fallback>
          <w:pict>
            <v:rect id="文本框2" o:spid="_x0000_s1026" o:spt="1" style="position:absolute;left:0pt;margin-left:170.85pt;margin-top:0pt;height:18.15pt;width:91.05pt;mso-position-horizontal-relative:margin;mso-wrap-style:none;z-index:251659264;mso-width-relative:page;mso-height-relative:page;" filled="f" stroked="f" coordsize="21600,21600" o:gfxdata="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1x8APUAAAABwEA&#10;AA8AAAAAAAAAAQAgAAAAIgAAAGRycy9kb3ducmV2LnhtbFBLAQIUABQAAAAIAIdO4kArKyKrrAEA&#10;AD8DAAAOAAAAAAAAAAEAIAAAACMBAABkcnMvZTJvRG9jLnhtbFBLBQYAAAAABgAGAFkBAABBBQAA&#10;AAA=&#10;">
              <v:fill on="f" focussize="0,0"/>
              <v:stroke on="f"/>
              <v:imagedata o:title=""/>
              <o:lock v:ext="edit" aspectratio="f"/>
              <v:textbox inset="0mm,0mm,0mm,0mm" style="mso-fit-shape-to-text:t;">
                <w:txbxContent>
                  <w:p>
                    <w:pPr>
                      <w:pStyle w:val="4"/>
                      <w:jc w:val="center"/>
                    </w:pPr>
                    <w:r>
                      <w:rPr>
                        <w:rFonts w:hint="eastAsia" w:ascii="宋体" w:hAnsi="宋体"/>
                        <w:sz w:val="28"/>
                        <w:szCs w:val="28"/>
                      </w:rPr>
                      <w:t>第</w:t>
                    </w: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r>
                      <w:rPr>
                        <w:rStyle w:val="10"/>
                        <w:rFonts w:hint="eastAsia" w:ascii="宋体" w:hAnsi="宋体"/>
                        <w:sz w:val="28"/>
                        <w:szCs w:val="28"/>
                      </w:rPr>
                      <w:t>页 共</w:t>
                    </w:r>
                    <w:r>
                      <w:rPr>
                        <w:rFonts w:hint="eastAsia" w:ascii="宋体" w:hAnsi="宋体"/>
                        <w:sz w:val="28"/>
                        <w:szCs w:val="28"/>
                        <w:lang w:val="en-US" w:eastAsia="zh-CN"/>
                      </w:rPr>
                      <w:t>4</w:t>
                    </w:r>
                    <w:r>
                      <w:rPr>
                        <w:rStyle w:val="10"/>
                        <w:rFonts w:hint="eastAsia" w:ascii="宋体" w:hAnsi="宋体"/>
                        <w:sz w:val="28"/>
                        <w:szCs w:val="28"/>
                      </w:rPr>
                      <w:t>页</w:t>
                    </w:r>
                  </w:p>
                </w:txbxContent>
              </v:textbox>
            </v:rect>
          </w:pict>
        </mc:Fallback>
      </mc:AlternateContent>
    </w:r>
    <w:r>
      <w:rPr>
        <w:rFonts w:hint="eastAsia" w:ascii="宋体" w:hAnsi="宋体"/>
        <w:sz w:val="28"/>
        <w:szCs w:val="2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仿宋_GB2312" w:eastAsia="仿宋_GB2312"/>
        <w:sz w:val="30"/>
        <w:szCs w:val="3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9FD"/>
    <w:rsid w:val="00007C5F"/>
    <w:rsid w:val="00020003"/>
    <w:rsid w:val="00026505"/>
    <w:rsid w:val="00040061"/>
    <w:rsid w:val="00042902"/>
    <w:rsid w:val="00055ADF"/>
    <w:rsid w:val="00061900"/>
    <w:rsid w:val="000673D2"/>
    <w:rsid w:val="00067C9A"/>
    <w:rsid w:val="000762A2"/>
    <w:rsid w:val="00076A36"/>
    <w:rsid w:val="00092E13"/>
    <w:rsid w:val="0009656A"/>
    <w:rsid w:val="000A038E"/>
    <w:rsid w:val="000A19FD"/>
    <w:rsid w:val="000A2C26"/>
    <w:rsid w:val="000D02B1"/>
    <w:rsid w:val="000E1196"/>
    <w:rsid w:val="000E6F12"/>
    <w:rsid w:val="00100B25"/>
    <w:rsid w:val="00102FEB"/>
    <w:rsid w:val="00122D75"/>
    <w:rsid w:val="00136B5E"/>
    <w:rsid w:val="0015214D"/>
    <w:rsid w:val="0015284F"/>
    <w:rsid w:val="001544B0"/>
    <w:rsid w:val="00160674"/>
    <w:rsid w:val="001621CB"/>
    <w:rsid w:val="0016381F"/>
    <w:rsid w:val="0016531F"/>
    <w:rsid w:val="0017585B"/>
    <w:rsid w:val="001937BD"/>
    <w:rsid w:val="001A651E"/>
    <w:rsid w:val="001B0B2F"/>
    <w:rsid w:val="001B5F59"/>
    <w:rsid w:val="001B78AA"/>
    <w:rsid w:val="001B78B7"/>
    <w:rsid w:val="001C55A7"/>
    <w:rsid w:val="001D2399"/>
    <w:rsid w:val="001D4CAC"/>
    <w:rsid w:val="001E3D4C"/>
    <w:rsid w:val="001E7D77"/>
    <w:rsid w:val="001F28A3"/>
    <w:rsid w:val="002036F8"/>
    <w:rsid w:val="0022086B"/>
    <w:rsid w:val="00220AF4"/>
    <w:rsid w:val="00227DB9"/>
    <w:rsid w:val="00244875"/>
    <w:rsid w:val="00245EF2"/>
    <w:rsid w:val="00262994"/>
    <w:rsid w:val="00265423"/>
    <w:rsid w:val="002673A0"/>
    <w:rsid w:val="00271341"/>
    <w:rsid w:val="00290DB2"/>
    <w:rsid w:val="00294891"/>
    <w:rsid w:val="002956EA"/>
    <w:rsid w:val="002A27C9"/>
    <w:rsid w:val="002C1AF8"/>
    <w:rsid w:val="002C50D3"/>
    <w:rsid w:val="002D55F2"/>
    <w:rsid w:val="002E1DFF"/>
    <w:rsid w:val="002F5116"/>
    <w:rsid w:val="00302665"/>
    <w:rsid w:val="00305D16"/>
    <w:rsid w:val="0031246D"/>
    <w:rsid w:val="003253A3"/>
    <w:rsid w:val="00334CE1"/>
    <w:rsid w:val="00335406"/>
    <w:rsid w:val="0033626F"/>
    <w:rsid w:val="00340B76"/>
    <w:rsid w:val="00341EBB"/>
    <w:rsid w:val="003547C9"/>
    <w:rsid w:val="00355313"/>
    <w:rsid w:val="0036090F"/>
    <w:rsid w:val="00361DEA"/>
    <w:rsid w:val="00365D6A"/>
    <w:rsid w:val="00367BC0"/>
    <w:rsid w:val="0038020F"/>
    <w:rsid w:val="003939DD"/>
    <w:rsid w:val="003A1F77"/>
    <w:rsid w:val="003A5B9C"/>
    <w:rsid w:val="003A726D"/>
    <w:rsid w:val="003B0167"/>
    <w:rsid w:val="003B5510"/>
    <w:rsid w:val="003C5985"/>
    <w:rsid w:val="003D212E"/>
    <w:rsid w:val="003F0880"/>
    <w:rsid w:val="003F10EC"/>
    <w:rsid w:val="003F3973"/>
    <w:rsid w:val="003F6A94"/>
    <w:rsid w:val="003F78B3"/>
    <w:rsid w:val="00401B48"/>
    <w:rsid w:val="0040225D"/>
    <w:rsid w:val="00414DD9"/>
    <w:rsid w:val="00425782"/>
    <w:rsid w:val="00425B94"/>
    <w:rsid w:val="00434833"/>
    <w:rsid w:val="0044068A"/>
    <w:rsid w:val="00452974"/>
    <w:rsid w:val="0046297B"/>
    <w:rsid w:val="00476B98"/>
    <w:rsid w:val="004A3873"/>
    <w:rsid w:val="004A49BA"/>
    <w:rsid w:val="004A6FDE"/>
    <w:rsid w:val="004B03FE"/>
    <w:rsid w:val="004B5CE2"/>
    <w:rsid w:val="004C141D"/>
    <w:rsid w:val="004C2EC8"/>
    <w:rsid w:val="004C7F9E"/>
    <w:rsid w:val="004E06FB"/>
    <w:rsid w:val="004E3E19"/>
    <w:rsid w:val="004E6560"/>
    <w:rsid w:val="004F307B"/>
    <w:rsid w:val="005106F6"/>
    <w:rsid w:val="00541265"/>
    <w:rsid w:val="0055175D"/>
    <w:rsid w:val="00557F80"/>
    <w:rsid w:val="005616A3"/>
    <w:rsid w:val="005672B6"/>
    <w:rsid w:val="00572589"/>
    <w:rsid w:val="00575650"/>
    <w:rsid w:val="00582B5B"/>
    <w:rsid w:val="0058517F"/>
    <w:rsid w:val="005C1D01"/>
    <w:rsid w:val="005C3898"/>
    <w:rsid w:val="005D3D29"/>
    <w:rsid w:val="005E215A"/>
    <w:rsid w:val="005F11B0"/>
    <w:rsid w:val="005F7A78"/>
    <w:rsid w:val="00604E60"/>
    <w:rsid w:val="00615B67"/>
    <w:rsid w:val="00623F45"/>
    <w:rsid w:val="00631491"/>
    <w:rsid w:val="00640D7F"/>
    <w:rsid w:val="00644482"/>
    <w:rsid w:val="00660E18"/>
    <w:rsid w:val="00665C8A"/>
    <w:rsid w:val="00680F35"/>
    <w:rsid w:val="006845A7"/>
    <w:rsid w:val="00685FDE"/>
    <w:rsid w:val="00690D53"/>
    <w:rsid w:val="006B2415"/>
    <w:rsid w:val="006D56C2"/>
    <w:rsid w:val="006E4499"/>
    <w:rsid w:val="006E5896"/>
    <w:rsid w:val="006F41AF"/>
    <w:rsid w:val="0070442A"/>
    <w:rsid w:val="007076E0"/>
    <w:rsid w:val="007201E5"/>
    <w:rsid w:val="007217D2"/>
    <w:rsid w:val="00730756"/>
    <w:rsid w:val="00741C5F"/>
    <w:rsid w:val="00751F40"/>
    <w:rsid w:val="00753B9F"/>
    <w:rsid w:val="0075663F"/>
    <w:rsid w:val="007613F5"/>
    <w:rsid w:val="0076309F"/>
    <w:rsid w:val="0077092F"/>
    <w:rsid w:val="00774D53"/>
    <w:rsid w:val="00796C74"/>
    <w:rsid w:val="007B40F7"/>
    <w:rsid w:val="007C0B11"/>
    <w:rsid w:val="007D1080"/>
    <w:rsid w:val="007D1DCA"/>
    <w:rsid w:val="007D27B5"/>
    <w:rsid w:val="007F1631"/>
    <w:rsid w:val="007F2A70"/>
    <w:rsid w:val="00802478"/>
    <w:rsid w:val="008170DF"/>
    <w:rsid w:val="0083102C"/>
    <w:rsid w:val="00834233"/>
    <w:rsid w:val="008415C5"/>
    <w:rsid w:val="008433B9"/>
    <w:rsid w:val="008450FE"/>
    <w:rsid w:val="0085433E"/>
    <w:rsid w:val="008602ED"/>
    <w:rsid w:val="00874CA8"/>
    <w:rsid w:val="008775F6"/>
    <w:rsid w:val="008809A8"/>
    <w:rsid w:val="00882FC4"/>
    <w:rsid w:val="00884ECD"/>
    <w:rsid w:val="0089399F"/>
    <w:rsid w:val="008A3630"/>
    <w:rsid w:val="008B03CF"/>
    <w:rsid w:val="008B2B86"/>
    <w:rsid w:val="008D43D9"/>
    <w:rsid w:val="008D4AD0"/>
    <w:rsid w:val="008D51AE"/>
    <w:rsid w:val="00920994"/>
    <w:rsid w:val="00922885"/>
    <w:rsid w:val="00927C56"/>
    <w:rsid w:val="00932791"/>
    <w:rsid w:val="00933A44"/>
    <w:rsid w:val="009428DB"/>
    <w:rsid w:val="009555F3"/>
    <w:rsid w:val="00957332"/>
    <w:rsid w:val="00960790"/>
    <w:rsid w:val="00964F56"/>
    <w:rsid w:val="00983F7F"/>
    <w:rsid w:val="00985A7D"/>
    <w:rsid w:val="00990DF3"/>
    <w:rsid w:val="0099526E"/>
    <w:rsid w:val="00997CC4"/>
    <w:rsid w:val="009A1FA2"/>
    <w:rsid w:val="009A291A"/>
    <w:rsid w:val="009A2C27"/>
    <w:rsid w:val="009A36EB"/>
    <w:rsid w:val="009A3D18"/>
    <w:rsid w:val="009A6872"/>
    <w:rsid w:val="009A6AA4"/>
    <w:rsid w:val="009A6AC5"/>
    <w:rsid w:val="009B461B"/>
    <w:rsid w:val="009C247F"/>
    <w:rsid w:val="009D2F42"/>
    <w:rsid w:val="009E2C61"/>
    <w:rsid w:val="009E324F"/>
    <w:rsid w:val="009E486E"/>
    <w:rsid w:val="009E7D2F"/>
    <w:rsid w:val="009F13A3"/>
    <w:rsid w:val="009F2A8E"/>
    <w:rsid w:val="00A076B5"/>
    <w:rsid w:val="00A11498"/>
    <w:rsid w:val="00A32282"/>
    <w:rsid w:val="00A34EE4"/>
    <w:rsid w:val="00A364C6"/>
    <w:rsid w:val="00A47845"/>
    <w:rsid w:val="00A62B9C"/>
    <w:rsid w:val="00A71EAA"/>
    <w:rsid w:val="00A8550B"/>
    <w:rsid w:val="00A90B8D"/>
    <w:rsid w:val="00AA3C13"/>
    <w:rsid w:val="00AA4750"/>
    <w:rsid w:val="00AB05F0"/>
    <w:rsid w:val="00AC0822"/>
    <w:rsid w:val="00AC17A6"/>
    <w:rsid w:val="00AC3C1F"/>
    <w:rsid w:val="00AC6268"/>
    <w:rsid w:val="00AC7EFB"/>
    <w:rsid w:val="00AD4C43"/>
    <w:rsid w:val="00AE02FD"/>
    <w:rsid w:val="00AE2A4C"/>
    <w:rsid w:val="00B12E83"/>
    <w:rsid w:val="00B230DA"/>
    <w:rsid w:val="00B34E65"/>
    <w:rsid w:val="00B37A89"/>
    <w:rsid w:val="00B45D2F"/>
    <w:rsid w:val="00B548F3"/>
    <w:rsid w:val="00B56FBB"/>
    <w:rsid w:val="00B6269A"/>
    <w:rsid w:val="00B65207"/>
    <w:rsid w:val="00B65A68"/>
    <w:rsid w:val="00B66F3D"/>
    <w:rsid w:val="00B80E8E"/>
    <w:rsid w:val="00B96A99"/>
    <w:rsid w:val="00BA7B4E"/>
    <w:rsid w:val="00BB0C41"/>
    <w:rsid w:val="00BC2E96"/>
    <w:rsid w:val="00BC6CB1"/>
    <w:rsid w:val="00BE2CAB"/>
    <w:rsid w:val="00BE505C"/>
    <w:rsid w:val="00BF4753"/>
    <w:rsid w:val="00C053B3"/>
    <w:rsid w:val="00C10B54"/>
    <w:rsid w:val="00C12EA8"/>
    <w:rsid w:val="00C15A8C"/>
    <w:rsid w:val="00C17BFB"/>
    <w:rsid w:val="00C25E4F"/>
    <w:rsid w:val="00C32471"/>
    <w:rsid w:val="00C459C7"/>
    <w:rsid w:val="00C47DE6"/>
    <w:rsid w:val="00C51CEC"/>
    <w:rsid w:val="00C53AF3"/>
    <w:rsid w:val="00C53C8D"/>
    <w:rsid w:val="00C5637A"/>
    <w:rsid w:val="00C6250A"/>
    <w:rsid w:val="00C739D4"/>
    <w:rsid w:val="00C7467B"/>
    <w:rsid w:val="00C84D72"/>
    <w:rsid w:val="00C91469"/>
    <w:rsid w:val="00C97B47"/>
    <w:rsid w:val="00CC1EE6"/>
    <w:rsid w:val="00CC2172"/>
    <w:rsid w:val="00CC37C4"/>
    <w:rsid w:val="00CD0491"/>
    <w:rsid w:val="00CD1D4C"/>
    <w:rsid w:val="00CE1E84"/>
    <w:rsid w:val="00D049E4"/>
    <w:rsid w:val="00D05498"/>
    <w:rsid w:val="00D13336"/>
    <w:rsid w:val="00D34986"/>
    <w:rsid w:val="00D43B63"/>
    <w:rsid w:val="00D50F0B"/>
    <w:rsid w:val="00D559E3"/>
    <w:rsid w:val="00D61461"/>
    <w:rsid w:val="00D64780"/>
    <w:rsid w:val="00D66C37"/>
    <w:rsid w:val="00D82456"/>
    <w:rsid w:val="00D82956"/>
    <w:rsid w:val="00D82CF8"/>
    <w:rsid w:val="00D95165"/>
    <w:rsid w:val="00D97500"/>
    <w:rsid w:val="00DA743F"/>
    <w:rsid w:val="00DB7F91"/>
    <w:rsid w:val="00DC0984"/>
    <w:rsid w:val="00DC3A0C"/>
    <w:rsid w:val="00DC3EDC"/>
    <w:rsid w:val="00DC4412"/>
    <w:rsid w:val="00DD01CE"/>
    <w:rsid w:val="00DE3773"/>
    <w:rsid w:val="00DF38A3"/>
    <w:rsid w:val="00E12E87"/>
    <w:rsid w:val="00E14022"/>
    <w:rsid w:val="00E15889"/>
    <w:rsid w:val="00E45661"/>
    <w:rsid w:val="00E5214C"/>
    <w:rsid w:val="00E53C99"/>
    <w:rsid w:val="00E65021"/>
    <w:rsid w:val="00E6741F"/>
    <w:rsid w:val="00E845E7"/>
    <w:rsid w:val="00E86C98"/>
    <w:rsid w:val="00E9385A"/>
    <w:rsid w:val="00E94C1C"/>
    <w:rsid w:val="00E95348"/>
    <w:rsid w:val="00EA2183"/>
    <w:rsid w:val="00EB3A6C"/>
    <w:rsid w:val="00EC6C67"/>
    <w:rsid w:val="00ED349D"/>
    <w:rsid w:val="00ED5635"/>
    <w:rsid w:val="00EF3AAD"/>
    <w:rsid w:val="00EF600E"/>
    <w:rsid w:val="00EF79EB"/>
    <w:rsid w:val="00F11C54"/>
    <w:rsid w:val="00F14DB9"/>
    <w:rsid w:val="00F155C9"/>
    <w:rsid w:val="00F237B8"/>
    <w:rsid w:val="00F26061"/>
    <w:rsid w:val="00F3137A"/>
    <w:rsid w:val="00F32EFC"/>
    <w:rsid w:val="00F351FC"/>
    <w:rsid w:val="00F35EE4"/>
    <w:rsid w:val="00F35FA7"/>
    <w:rsid w:val="00F44C67"/>
    <w:rsid w:val="00F57804"/>
    <w:rsid w:val="00F603B9"/>
    <w:rsid w:val="00F7051C"/>
    <w:rsid w:val="00F727C0"/>
    <w:rsid w:val="00F72958"/>
    <w:rsid w:val="00F773C3"/>
    <w:rsid w:val="00F77C0B"/>
    <w:rsid w:val="00F94E26"/>
    <w:rsid w:val="00F967C8"/>
    <w:rsid w:val="00FA1F9E"/>
    <w:rsid w:val="00FA205A"/>
    <w:rsid w:val="00FA7DBE"/>
    <w:rsid w:val="00FB3D29"/>
    <w:rsid w:val="00FC0261"/>
    <w:rsid w:val="00FC3DD8"/>
    <w:rsid w:val="00FC5E72"/>
    <w:rsid w:val="00FC6BAB"/>
    <w:rsid w:val="00FD737B"/>
    <w:rsid w:val="00FE5708"/>
    <w:rsid w:val="00FF58EF"/>
    <w:rsid w:val="02E2669F"/>
    <w:rsid w:val="038D6376"/>
    <w:rsid w:val="0535501C"/>
    <w:rsid w:val="06032AA5"/>
    <w:rsid w:val="06A80041"/>
    <w:rsid w:val="07157FCA"/>
    <w:rsid w:val="08101815"/>
    <w:rsid w:val="082B14C3"/>
    <w:rsid w:val="0AD65A7A"/>
    <w:rsid w:val="0BBA638B"/>
    <w:rsid w:val="0BBB2AD1"/>
    <w:rsid w:val="0C16330F"/>
    <w:rsid w:val="0E2355A8"/>
    <w:rsid w:val="12103EDC"/>
    <w:rsid w:val="148465FF"/>
    <w:rsid w:val="153E740E"/>
    <w:rsid w:val="1571032D"/>
    <w:rsid w:val="15DC7B10"/>
    <w:rsid w:val="18D0458E"/>
    <w:rsid w:val="19C35013"/>
    <w:rsid w:val="1A5D3A71"/>
    <w:rsid w:val="1A7E2EE4"/>
    <w:rsid w:val="1C161374"/>
    <w:rsid w:val="1DB93609"/>
    <w:rsid w:val="1F6527D7"/>
    <w:rsid w:val="21700E89"/>
    <w:rsid w:val="21FF345A"/>
    <w:rsid w:val="23271E80"/>
    <w:rsid w:val="27F677A2"/>
    <w:rsid w:val="2D8B53BA"/>
    <w:rsid w:val="2EDE7A29"/>
    <w:rsid w:val="30B9145F"/>
    <w:rsid w:val="32DC77A3"/>
    <w:rsid w:val="33805A79"/>
    <w:rsid w:val="34E85DFA"/>
    <w:rsid w:val="35FA3CF9"/>
    <w:rsid w:val="3AA32117"/>
    <w:rsid w:val="3D6A3CBF"/>
    <w:rsid w:val="41480AB2"/>
    <w:rsid w:val="43105E65"/>
    <w:rsid w:val="44453EB7"/>
    <w:rsid w:val="46FD2807"/>
    <w:rsid w:val="490D3920"/>
    <w:rsid w:val="498853B8"/>
    <w:rsid w:val="4B0F6D73"/>
    <w:rsid w:val="4EFB3B81"/>
    <w:rsid w:val="50FF7AD6"/>
    <w:rsid w:val="54206625"/>
    <w:rsid w:val="555733FB"/>
    <w:rsid w:val="56ED2323"/>
    <w:rsid w:val="5B9959AB"/>
    <w:rsid w:val="5E0C2EA9"/>
    <w:rsid w:val="5E9C1837"/>
    <w:rsid w:val="625D13C6"/>
    <w:rsid w:val="63F93858"/>
    <w:rsid w:val="64600235"/>
    <w:rsid w:val="672C285E"/>
    <w:rsid w:val="67BC4B5E"/>
    <w:rsid w:val="6BEC471A"/>
    <w:rsid w:val="6BEF22D8"/>
    <w:rsid w:val="6C1C74E8"/>
    <w:rsid w:val="6D0511CE"/>
    <w:rsid w:val="6F9A3BD5"/>
    <w:rsid w:val="6FC622AE"/>
    <w:rsid w:val="70127B77"/>
    <w:rsid w:val="70436A40"/>
    <w:rsid w:val="740D7DD4"/>
    <w:rsid w:val="74456CAE"/>
    <w:rsid w:val="747612A7"/>
    <w:rsid w:val="74EB708D"/>
    <w:rsid w:val="786D63AA"/>
    <w:rsid w:val="7A0947C4"/>
    <w:rsid w:val="7D0F60DA"/>
    <w:rsid w:val="7F6C65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link w:val="9"/>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djustRightInd w:val="0"/>
      <w:spacing w:before="100" w:beforeAutospacing="1" w:after="100" w:afterAutospacing="1" w:line="312" w:lineRule="atLeast"/>
      <w:ind w:firstLine="200" w:firstLineChars="200"/>
      <w:jc w:val="left"/>
      <w:textAlignment w:val="baseline"/>
    </w:pPr>
    <w:rPr>
      <w:rFonts w:ascii="Times New Roman" w:hAnsi="Times New Roman"/>
      <w:kern w:val="0"/>
      <w:sz w:val="24"/>
      <w:szCs w:val="24"/>
    </w:rPr>
  </w:style>
  <w:style w:type="paragraph" w:customStyle="1" w:styleId="9">
    <w:name w:val="Char Char Char Char"/>
    <w:basedOn w:val="1"/>
    <w:link w:val="8"/>
    <w:qFormat/>
    <w:uiPriority w:val="0"/>
    <w:pPr>
      <w:widowControl/>
      <w:spacing w:after="160" w:line="240" w:lineRule="exact"/>
      <w:jc w:val="left"/>
    </w:pPr>
    <w:rPr>
      <w:rFonts w:ascii="Verdana" w:hAnsi="Verdana"/>
      <w:kern w:val="0"/>
      <w:sz w:val="20"/>
      <w:lang w:eastAsia="en-US"/>
    </w:rPr>
  </w:style>
  <w:style w:type="character" w:styleId="10">
    <w:name w:val="page number"/>
    <w:basedOn w:val="8"/>
    <w:qFormat/>
    <w:uiPriority w:val="0"/>
  </w:style>
  <w:style w:type="character" w:styleId="11">
    <w:name w:val="Hyperlink"/>
    <w:basedOn w:val="8"/>
    <w:qFormat/>
    <w:uiPriority w:val="0"/>
    <w:rPr>
      <w:color w:val="0000FF"/>
      <w:u w:val="single"/>
    </w:rPr>
  </w:style>
  <w:style w:type="paragraph" w:customStyle="1" w:styleId="12">
    <w:name w:val="Char"/>
    <w:basedOn w:val="1"/>
    <w:qFormat/>
    <w:uiPriority w:val="0"/>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535</Words>
  <Characters>3053</Characters>
  <Lines>25</Lines>
  <Paragraphs>7</Paragraphs>
  <TotalTime>7</TotalTime>
  <ScaleCrop>false</ScaleCrop>
  <LinksUpToDate>false</LinksUpToDate>
  <CharactersWithSpaces>3581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严杨成</dc:creator>
  <cp:lastModifiedBy>ptgs</cp:lastModifiedBy>
  <cp:lastPrinted>2022-11-17T03:18:00Z</cp:lastPrinted>
  <dcterms:modified xsi:type="dcterms:W3CDTF">2024-08-01T00:50:08Z</dcterms:modified>
  <dc:title>莆田市工商行政管理局发文稿纸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