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1AA29">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764934A4">
      <w:pPr>
        <w:rPr>
          <w:rFonts w:ascii="宋体"/>
          <w:b/>
          <w:bCs/>
          <w:highlight w:val="none"/>
        </w:rPr>
      </w:pPr>
      <w:r>
        <w:rPr>
          <w:highlight w:val="none"/>
        </w:rPr>
        <w:pict>
          <v:line id="直线 2" o:spid="_x0000_s1034"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aZlN4vEBAADqAwAADgAAAGRycy9lMm9Eb2MueG1srVNLbtswEN0X&#10;6B0I7mvJQpq6guUs4qabojXQ9ABjkpII8AcObdln6TW66qbHyTU6lBw3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p/F0PE9Fl5y7LRcKNdpgo1&#10;7L9gomQU+hiSj41jA41r9aGk1gmgwWup4WTaQMWj68bL6I2Wd9qYfAVjt701ke2Bmr8o6VtkTgT8&#10;X1jOsgbsp7jRNY1Fr0B+cpKlYyBZHL0GnmuwSnJmFD2ebBEg1Am0uSSSUhuXL6hxNE9Es8iTrNna&#10;enmkluxC1F1PwszHmrOHRmCs/jSuecae7sl++kRX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x0q00gAAAAYBAAAPAAAAAAAAAAEAIAAAACIAAABkcnMvZG93bnJldi54bWxQSwECFAAUAAAACACH&#10;TuJAaZlN4vEBAADqAwAADgAAAAAAAAABACAAAAAhAQAAZHJzL2Uyb0RvYy54bWxQSwUGAAAAAAYA&#10;BgBZAQAAhAUAAAAA&#10;">
            <v:path arrowok="t"/>
            <v:fill on="f" focussize="0,0"/>
            <v:stroke weight="1pt" color="#800008" joinstyle="round"/>
            <v:imagedata o:title=""/>
            <o:lock v:ext="edit" aspectratio="f"/>
          </v:line>
        </w:pict>
      </w:r>
    </w:p>
    <w:p w14:paraId="1D294F86">
      <w:pPr>
        <w:rPr>
          <w:rFonts w:ascii="宋体"/>
          <w:i/>
          <w:iCs/>
          <w:highlight w:val="none"/>
        </w:rPr>
      </w:pPr>
    </w:p>
    <w:p w14:paraId="46156227">
      <w:pPr>
        <w:jc w:val="center"/>
        <w:rPr>
          <w:rFonts w:ascii="宋体"/>
          <w:i/>
          <w:iCs/>
          <w:highlight w:val="none"/>
        </w:rPr>
      </w:pPr>
    </w:p>
    <w:p w14:paraId="3D9C7CA3">
      <w:pPr>
        <w:jc w:val="center"/>
        <w:rPr>
          <w:rFonts w:ascii="宋体"/>
          <w:i/>
          <w:iCs/>
          <w:highlight w:val="none"/>
        </w:rPr>
      </w:pPr>
    </w:p>
    <w:p w14:paraId="640B5747">
      <w:pPr>
        <w:jc w:val="center"/>
        <w:rPr>
          <w:rFonts w:ascii="宋体"/>
          <w:i/>
          <w:iCs/>
          <w:highlight w:val="none"/>
        </w:rPr>
      </w:pPr>
    </w:p>
    <w:p w14:paraId="7ED6BA52">
      <w:pPr>
        <w:jc w:val="center"/>
        <w:rPr>
          <w:rFonts w:ascii="宋体"/>
          <w:i/>
          <w:iCs/>
          <w:highlight w:val="none"/>
        </w:rPr>
      </w:pPr>
    </w:p>
    <w:p w14:paraId="1EFFA6E2">
      <w:pPr>
        <w:jc w:val="center"/>
        <w:rPr>
          <w:rFonts w:ascii="宋体"/>
          <w:i/>
          <w:iCs/>
          <w:highlight w:val="none"/>
        </w:rPr>
      </w:pPr>
    </w:p>
    <w:p w14:paraId="3E6D594F">
      <w:pPr>
        <w:jc w:val="center"/>
        <w:rPr>
          <w:rFonts w:ascii="宋体"/>
          <w:i/>
          <w:iCs/>
          <w:highlight w:val="none"/>
        </w:rPr>
      </w:pPr>
    </w:p>
    <w:p w14:paraId="72084465">
      <w:pPr>
        <w:jc w:val="center"/>
        <w:rPr>
          <w:rFonts w:ascii="宋体"/>
          <w:i/>
          <w:iCs/>
          <w:highlight w:val="none"/>
        </w:rPr>
      </w:pPr>
    </w:p>
    <w:p w14:paraId="0C3217B7">
      <w:pPr>
        <w:jc w:val="center"/>
        <w:rPr>
          <w:rFonts w:ascii="宋体"/>
          <w:i/>
          <w:iCs/>
          <w:highlight w:val="none"/>
        </w:rPr>
      </w:pPr>
    </w:p>
    <w:p w14:paraId="1483AE84">
      <w:pPr>
        <w:jc w:val="center"/>
        <w:rPr>
          <w:highlight w:val="none"/>
        </w:rPr>
      </w:pPr>
    </w:p>
    <w:p w14:paraId="3DAE9CFB">
      <w:pPr>
        <w:jc w:val="center"/>
        <w:rPr>
          <w:highlight w:val="none"/>
        </w:rPr>
      </w:pPr>
    </w:p>
    <w:p w14:paraId="482CD6CE">
      <w:pPr>
        <w:jc w:val="center"/>
        <w:rPr>
          <w:highlight w:val="none"/>
        </w:rPr>
      </w:pPr>
    </w:p>
    <w:p w14:paraId="6534D4F4">
      <w:pPr>
        <w:jc w:val="center"/>
        <w:rPr>
          <w:rFonts w:hint="eastAsia" w:eastAsia="宋体"/>
          <w:highlight w:val="none"/>
          <w:lang w:eastAsia="zh-CN"/>
        </w:rPr>
      </w:pPr>
      <w:r>
        <w:rPr>
          <w:rFonts w:hint="eastAsia" w:ascii="黑体" w:hAnsi="宋体" w:eastAsia="黑体" w:cs="黑体"/>
          <w:sz w:val="48"/>
          <w:szCs w:val="48"/>
          <w:highlight w:val="none"/>
          <w:lang w:eastAsia="zh-CN"/>
        </w:rPr>
        <w:t>塑料购物袋</w:t>
      </w:r>
    </w:p>
    <w:p w14:paraId="6A94902D">
      <w:pPr>
        <w:jc w:val="center"/>
        <w:rPr>
          <w:highlight w:val="none"/>
        </w:rPr>
      </w:pPr>
    </w:p>
    <w:p w14:paraId="1994B7EE">
      <w:pPr>
        <w:jc w:val="center"/>
        <w:rPr>
          <w:highlight w:val="none"/>
        </w:rPr>
      </w:pPr>
    </w:p>
    <w:p w14:paraId="5A5E9456">
      <w:pPr>
        <w:jc w:val="center"/>
        <w:rPr>
          <w:highlight w:val="none"/>
        </w:rPr>
      </w:pPr>
    </w:p>
    <w:p w14:paraId="534B3F0D">
      <w:pPr>
        <w:jc w:val="center"/>
        <w:rPr>
          <w:highlight w:val="none"/>
        </w:rPr>
      </w:pPr>
    </w:p>
    <w:p w14:paraId="3F6FFCC7">
      <w:pPr>
        <w:jc w:val="center"/>
        <w:rPr>
          <w:highlight w:val="none"/>
        </w:rPr>
      </w:pPr>
    </w:p>
    <w:p w14:paraId="0434B58D">
      <w:pPr>
        <w:jc w:val="center"/>
        <w:rPr>
          <w:highlight w:val="none"/>
        </w:rPr>
      </w:pPr>
    </w:p>
    <w:p w14:paraId="20B7A3F9">
      <w:pPr>
        <w:jc w:val="center"/>
        <w:rPr>
          <w:highlight w:val="none"/>
        </w:rPr>
      </w:pPr>
    </w:p>
    <w:p w14:paraId="683CDC35">
      <w:pPr>
        <w:jc w:val="center"/>
        <w:rPr>
          <w:highlight w:val="none"/>
        </w:rPr>
      </w:pPr>
    </w:p>
    <w:p w14:paraId="19967786">
      <w:pPr>
        <w:jc w:val="center"/>
        <w:rPr>
          <w:highlight w:val="none"/>
        </w:rPr>
      </w:pPr>
    </w:p>
    <w:p w14:paraId="278CA38E">
      <w:pPr>
        <w:rPr>
          <w:highlight w:val="none"/>
        </w:rPr>
      </w:pPr>
    </w:p>
    <w:p w14:paraId="4B2333A1">
      <w:pPr>
        <w:jc w:val="center"/>
        <w:rPr>
          <w:highlight w:val="none"/>
        </w:rPr>
      </w:pPr>
    </w:p>
    <w:p w14:paraId="318C9CB9">
      <w:pPr>
        <w:jc w:val="center"/>
        <w:rPr>
          <w:highlight w:val="none"/>
        </w:rPr>
      </w:pPr>
    </w:p>
    <w:p w14:paraId="21160A70">
      <w:pPr>
        <w:jc w:val="center"/>
        <w:rPr>
          <w:highlight w:val="none"/>
        </w:rPr>
      </w:pPr>
    </w:p>
    <w:p w14:paraId="06F88B32">
      <w:pPr>
        <w:jc w:val="center"/>
        <w:rPr>
          <w:highlight w:val="none"/>
        </w:rPr>
      </w:pPr>
    </w:p>
    <w:p w14:paraId="3B2BA3C1">
      <w:pPr>
        <w:pStyle w:val="30"/>
        <w:rPr>
          <w:rFonts w:cs="Times New Roman"/>
          <w:highlight w:val="none"/>
        </w:rPr>
      </w:pPr>
    </w:p>
    <w:p w14:paraId="5CB223AA">
      <w:pPr>
        <w:jc w:val="center"/>
        <w:rPr>
          <w:highlight w:val="none"/>
        </w:rPr>
      </w:pPr>
    </w:p>
    <w:p w14:paraId="7C23AA22">
      <w:pPr>
        <w:pStyle w:val="30"/>
        <w:rPr>
          <w:rFonts w:cs="Times New Roman"/>
          <w:highlight w:val="none"/>
        </w:rPr>
      </w:pPr>
    </w:p>
    <w:p w14:paraId="1964EEA8">
      <w:pPr>
        <w:rPr>
          <w:rFonts w:ascii="黑体" w:hAnsi="宋体" w:eastAsia="黑体"/>
          <w:sz w:val="28"/>
          <w:szCs w:val="28"/>
          <w:highlight w:val="none"/>
        </w:rPr>
      </w:pPr>
    </w:p>
    <w:p w14:paraId="38F965D4">
      <w:pPr>
        <w:rPr>
          <w:highlight w:val="none"/>
          <w:u w:val="single"/>
        </w:rPr>
      </w:pPr>
      <w:r>
        <w:rPr>
          <w:highlight w:val="none"/>
        </w:rPr>
        <w:pict>
          <v:line id="直线 3" o:spid="_x0000_s1032"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Xy&#10;MvrRAAAABAEAAA8AAAAAAAAAAQAgAAAAIgAAAGRycy9kb3ducmV2LnhtbFBLAQIUABQAAAAIAIdO&#10;4kDnc8rY8QEAAOoDAAAOAAAAAAAAAAEAIAAAACABAABkcnMvZTJvRG9jLnhtbFBLBQYAAAAABgAG&#10;AFkBAACDBQAAAAA=&#10;">
            <v:path arrowok="t"/>
            <v:fill on="f" focussize="0,0"/>
            <v:stroke weight="1pt" color="#800008" joinstyle="round"/>
            <v:imagedata o:title=""/>
            <o:lock v:ext="edit" aspectratio="f"/>
          </v:line>
        </w:pict>
      </w:r>
    </w:p>
    <w:p w14:paraId="57ABA4D1">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695D06AA">
      <w:pPr>
        <w:pStyle w:val="26"/>
        <w:rPr>
          <w:highlight w:val="none"/>
        </w:rPr>
      </w:pPr>
    </w:p>
    <w:p w14:paraId="7ABCDE10">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14BA36B5">
      <w:pPr>
        <w:spacing w:line="360" w:lineRule="auto"/>
        <w:rPr>
          <w:rFonts w:ascii="黑体" w:hAnsi="宋体" w:eastAsia="黑体"/>
          <w:b/>
          <w:bCs/>
          <w:color w:val="000000"/>
          <w:highlight w:val="none"/>
        </w:rPr>
      </w:pPr>
    </w:p>
    <w:p w14:paraId="70598C77">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33"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CztPNQAAAAFAQAADwAAAAAAAAABACAAAAAiAAAAZHJzL2Rvd25yZXYueG1sUEsB&#10;AhQAFAAAAAgAh07iQGC3BbP5AQAA8QMAAA4AAAAAAAAAAQAgAAAAIwEAAGRycy9lMm9Eb2MueG1s&#10;UEsFBgAAAAAGAAYAWQEAAI4FA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3C8BF586">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塑料购物袋</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6A1518B3">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7096EC67">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2EA48270">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塑料购物袋</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4B37B850">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塑料购物袋</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520AF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70EF6AE8">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07AD1745">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72383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21120C35">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家用塑料袋</w:t>
            </w:r>
          </w:p>
        </w:tc>
        <w:tc>
          <w:tcPr>
            <w:tcW w:w="4835" w:type="dxa"/>
            <w:noWrap/>
            <w:vAlign w:val="center"/>
          </w:tcPr>
          <w:p w14:paraId="27A8D5D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塑料购物袋</w:t>
            </w:r>
          </w:p>
        </w:tc>
      </w:tr>
    </w:tbl>
    <w:p w14:paraId="64DF2910">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5A9E6F2C">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5EE9AF7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6F9DF80D">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7F92A095">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eastAsia="宋体" w:cs="宋体"/>
          <w:i w:val="0"/>
          <w:iCs w:val="0"/>
          <w:color w:val="000000"/>
          <w:kern w:val="0"/>
          <w:sz w:val="21"/>
          <w:szCs w:val="21"/>
          <w:u w:val="none"/>
          <w:lang w:val="en-US" w:eastAsia="zh-CN" w:bidi="ar"/>
        </w:rPr>
        <w:t>GB/T 21661-2020</w:t>
      </w:r>
      <w:r>
        <w:rPr>
          <w:rFonts w:hint="eastAsia" w:ascii="宋体" w:hAnsi="宋体" w:cs="宋体"/>
          <w:color w:val="000000"/>
          <w:highlight w:val="none"/>
          <w:lang w:val="en-US" w:eastAsia="zh-CN"/>
        </w:rPr>
        <w:t>塑料购物袋</w:t>
      </w:r>
    </w:p>
    <w:p w14:paraId="14B631E8">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22D53ABC">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2E019B8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69189602">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2F3BD565">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24E01870">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08EA5E3A">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384E9751">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65A2A1D4">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0A2C8B53">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每批次产品抽取样品不少于80个，其中不少于50个作为检验样品，不少于30个作为备用样品。</w:t>
      </w:r>
    </w:p>
    <w:p w14:paraId="394AFF02">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37BA6E1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5065DE3F">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4F2B0738">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2E7405A1">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35C33EF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0C8B9319">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487B2308">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4053520C">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655B509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009FD055">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45495F00">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5A7EF60F">
      <w:pPr>
        <w:pStyle w:val="4"/>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2</w:t>
      </w:r>
      <w:r>
        <w:rPr>
          <w:rFonts w:hint="eastAsia" w:ascii="宋体" w:hAnsi="宋体" w:cs="宋体"/>
          <w:color w:val="auto"/>
          <w:kern w:val="0"/>
          <w:highlight w:val="none"/>
          <w:lang w:val="en-US" w:eastAsia="zh-CN"/>
        </w:rPr>
        <w:t>塑料购物袋</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20CC6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6563160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5897928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1C424C1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723BEE4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1BFFB34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3060FF3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6962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E8C90A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67116FB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环保要求（最小厚度）</w:t>
            </w:r>
          </w:p>
        </w:tc>
        <w:tc>
          <w:tcPr>
            <w:tcW w:w="1710" w:type="dxa"/>
            <w:vMerge w:val="restart"/>
            <w:noWrap/>
            <w:tcMar>
              <w:top w:w="15" w:type="dxa"/>
              <w:left w:w="15" w:type="dxa"/>
              <w:right w:w="15" w:type="dxa"/>
            </w:tcMar>
            <w:vAlign w:val="center"/>
          </w:tcPr>
          <w:p w14:paraId="7973EF6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 xml:space="preserve">GB/T 21661-2020 </w:t>
            </w:r>
          </w:p>
        </w:tc>
        <w:tc>
          <w:tcPr>
            <w:tcW w:w="1752" w:type="dxa"/>
            <w:shd w:val="clear" w:color="auto" w:fill="auto"/>
            <w:noWrap/>
            <w:tcMar>
              <w:top w:w="15" w:type="dxa"/>
              <w:left w:w="15" w:type="dxa"/>
              <w:right w:w="15" w:type="dxa"/>
            </w:tcMar>
            <w:vAlign w:val="center"/>
          </w:tcPr>
          <w:p w14:paraId="799BBB0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GB/T 21661-2020</w:t>
            </w:r>
          </w:p>
        </w:tc>
        <w:tc>
          <w:tcPr>
            <w:tcW w:w="978" w:type="dxa"/>
            <w:noWrap/>
            <w:tcMar>
              <w:top w:w="15" w:type="dxa"/>
              <w:left w:w="15" w:type="dxa"/>
              <w:right w:w="15" w:type="dxa"/>
            </w:tcMar>
            <w:vAlign w:val="center"/>
          </w:tcPr>
          <w:p w14:paraId="6A77538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AA0B668">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35D0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E7EBBE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3141E98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厚度及偏差</w:t>
            </w:r>
          </w:p>
        </w:tc>
        <w:tc>
          <w:tcPr>
            <w:tcW w:w="1710" w:type="dxa"/>
            <w:vMerge w:val="continue"/>
            <w:noWrap/>
            <w:tcMar>
              <w:top w:w="15" w:type="dxa"/>
              <w:left w:w="15" w:type="dxa"/>
              <w:right w:w="15" w:type="dxa"/>
            </w:tcMar>
            <w:vAlign w:val="center"/>
          </w:tcPr>
          <w:p w14:paraId="2F9C2F6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06993B3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GB/T 6672-2001</w:t>
            </w:r>
          </w:p>
        </w:tc>
        <w:tc>
          <w:tcPr>
            <w:tcW w:w="978" w:type="dxa"/>
            <w:noWrap/>
            <w:tcMar>
              <w:top w:w="15" w:type="dxa"/>
              <w:left w:w="15" w:type="dxa"/>
              <w:right w:w="15" w:type="dxa"/>
            </w:tcMar>
            <w:vAlign w:val="center"/>
          </w:tcPr>
          <w:p w14:paraId="32A87FD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43A4945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565A1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8A8438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73B982B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异嗅</w:t>
            </w:r>
          </w:p>
        </w:tc>
        <w:tc>
          <w:tcPr>
            <w:tcW w:w="1710" w:type="dxa"/>
            <w:vMerge w:val="continue"/>
            <w:noWrap/>
            <w:tcMar>
              <w:top w:w="15" w:type="dxa"/>
              <w:left w:w="15" w:type="dxa"/>
              <w:right w:w="15" w:type="dxa"/>
            </w:tcMar>
            <w:vAlign w:val="center"/>
          </w:tcPr>
          <w:p w14:paraId="12AE5F1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7F03042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GB/T 21661-2020</w:t>
            </w:r>
          </w:p>
        </w:tc>
        <w:tc>
          <w:tcPr>
            <w:tcW w:w="978" w:type="dxa"/>
            <w:noWrap/>
            <w:tcMar>
              <w:top w:w="15" w:type="dxa"/>
              <w:left w:w="15" w:type="dxa"/>
              <w:right w:w="15" w:type="dxa"/>
            </w:tcMar>
            <w:vAlign w:val="center"/>
          </w:tcPr>
          <w:p w14:paraId="25915C0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5EE1AEC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95FF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5E2E49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666E75A4">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外观</w:t>
            </w:r>
          </w:p>
        </w:tc>
        <w:tc>
          <w:tcPr>
            <w:tcW w:w="1710" w:type="dxa"/>
            <w:vMerge w:val="continue"/>
            <w:noWrap/>
            <w:tcMar>
              <w:top w:w="15" w:type="dxa"/>
              <w:left w:w="15" w:type="dxa"/>
              <w:right w:w="15" w:type="dxa"/>
            </w:tcMar>
            <w:vAlign w:val="center"/>
          </w:tcPr>
          <w:p w14:paraId="0E6E7FC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6E4C522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GB/T 21661-2020</w:t>
            </w:r>
          </w:p>
        </w:tc>
        <w:tc>
          <w:tcPr>
            <w:tcW w:w="978" w:type="dxa"/>
            <w:noWrap/>
            <w:tcMar>
              <w:top w:w="15" w:type="dxa"/>
              <w:left w:w="15" w:type="dxa"/>
              <w:right w:w="15" w:type="dxa"/>
            </w:tcMar>
            <w:vAlign w:val="center"/>
          </w:tcPr>
          <w:p w14:paraId="61C757B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4409B74">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529E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62EC7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5C9ECAE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提吊试验</w:t>
            </w:r>
          </w:p>
        </w:tc>
        <w:tc>
          <w:tcPr>
            <w:tcW w:w="1710" w:type="dxa"/>
            <w:vMerge w:val="continue"/>
            <w:noWrap/>
            <w:tcMar>
              <w:top w:w="15" w:type="dxa"/>
              <w:left w:w="15" w:type="dxa"/>
              <w:right w:w="15" w:type="dxa"/>
            </w:tcMar>
            <w:vAlign w:val="center"/>
          </w:tcPr>
          <w:p w14:paraId="0F0CCA2B">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877B23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GB/T 21661-2020</w:t>
            </w:r>
          </w:p>
        </w:tc>
        <w:tc>
          <w:tcPr>
            <w:tcW w:w="978" w:type="dxa"/>
            <w:noWrap/>
            <w:tcMar>
              <w:top w:w="15" w:type="dxa"/>
              <w:left w:w="15" w:type="dxa"/>
              <w:right w:w="15" w:type="dxa"/>
            </w:tcMar>
            <w:vAlign w:val="center"/>
          </w:tcPr>
          <w:p w14:paraId="46200B5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863648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1180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80C0F8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25CBF2F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跌落试验</w:t>
            </w:r>
          </w:p>
        </w:tc>
        <w:tc>
          <w:tcPr>
            <w:tcW w:w="1710" w:type="dxa"/>
            <w:vMerge w:val="continue"/>
            <w:noWrap/>
            <w:tcMar>
              <w:top w:w="15" w:type="dxa"/>
              <w:left w:w="15" w:type="dxa"/>
              <w:right w:w="15" w:type="dxa"/>
            </w:tcMar>
            <w:vAlign w:val="center"/>
          </w:tcPr>
          <w:p w14:paraId="2D4AB0C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5FFCD5F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GB/T 21661-2020</w:t>
            </w:r>
          </w:p>
        </w:tc>
        <w:tc>
          <w:tcPr>
            <w:tcW w:w="978" w:type="dxa"/>
            <w:noWrap/>
            <w:tcMar>
              <w:top w:w="15" w:type="dxa"/>
              <w:left w:w="15" w:type="dxa"/>
              <w:right w:w="15" w:type="dxa"/>
            </w:tcMar>
            <w:vAlign w:val="center"/>
          </w:tcPr>
          <w:p w14:paraId="1C25006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4EDDA67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5EB6A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0B16E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7</w:t>
            </w:r>
          </w:p>
        </w:tc>
        <w:tc>
          <w:tcPr>
            <w:tcW w:w="2790" w:type="dxa"/>
            <w:shd w:val="clear" w:color="auto" w:fill="auto"/>
            <w:noWrap/>
            <w:tcMar>
              <w:top w:w="15" w:type="dxa"/>
              <w:left w:w="15" w:type="dxa"/>
              <w:right w:w="15" w:type="dxa"/>
            </w:tcMar>
            <w:vAlign w:val="center"/>
          </w:tcPr>
          <w:p w14:paraId="072D77F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漏水性</w:t>
            </w:r>
          </w:p>
        </w:tc>
        <w:tc>
          <w:tcPr>
            <w:tcW w:w="1710" w:type="dxa"/>
            <w:vMerge w:val="continue"/>
            <w:noWrap/>
            <w:tcMar>
              <w:top w:w="15" w:type="dxa"/>
              <w:left w:w="15" w:type="dxa"/>
              <w:right w:w="15" w:type="dxa"/>
            </w:tcMar>
            <w:vAlign w:val="center"/>
          </w:tcPr>
          <w:p w14:paraId="0803965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49E4193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GB/T 21661-2020</w:t>
            </w:r>
          </w:p>
        </w:tc>
        <w:tc>
          <w:tcPr>
            <w:tcW w:w="978" w:type="dxa"/>
            <w:noWrap/>
            <w:tcMar>
              <w:top w:w="15" w:type="dxa"/>
              <w:left w:w="15" w:type="dxa"/>
              <w:right w:w="15" w:type="dxa"/>
            </w:tcMar>
            <w:vAlign w:val="center"/>
          </w:tcPr>
          <w:p w14:paraId="5E1BB9A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5B9D707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451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DEAAD1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8</w:t>
            </w:r>
          </w:p>
        </w:tc>
        <w:tc>
          <w:tcPr>
            <w:tcW w:w="2790" w:type="dxa"/>
            <w:shd w:val="clear" w:color="auto" w:fill="auto"/>
            <w:noWrap/>
            <w:tcMar>
              <w:top w:w="15" w:type="dxa"/>
              <w:left w:w="15" w:type="dxa"/>
              <w:right w:w="15" w:type="dxa"/>
            </w:tcMar>
            <w:vAlign w:val="center"/>
          </w:tcPr>
          <w:p w14:paraId="06242E3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封合强度</w:t>
            </w:r>
          </w:p>
        </w:tc>
        <w:tc>
          <w:tcPr>
            <w:tcW w:w="1710" w:type="dxa"/>
            <w:vMerge w:val="continue"/>
            <w:noWrap/>
            <w:tcMar>
              <w:top w:w="15" w:type="dxa"/>
              <w:left w:w="15" w:type="dxa"/>
              <w:right w:w="15" w:type="dxa"/>
            </w:tcMar>
            <w:vAlign w:val="center"/>
          </w:tcPr>
          <w:p w14:paraId="76043F8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84A473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QB/T 2358-1998</w:t>
            </w:r>
          </w:p>
        </w:tc>
        <w:tc>
          <w:tcPr>
            <w:tcW w:w="978" w:type="dxa"/>
            <w:noWrap/>
            <w:tcMar>
              <w:top w:w="15" w:type="dxa"/>
              <w:left w:w="15" w:type="dxa"/>
              <w:right w:w="15" w:type="dxa"/>
            </w:tcMar>
            <w:vAlign w:val="center"/>
          </w:tcPr>
          <w:p w14:paraId="02D742D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AAA192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484A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360EFD7D">
            <w:pPr>
              <w:keepNext w:val="0"/>
              <w:keepLines w:val="0"/>
              <w:pageBreakBefore w:val="0"/>
              <w:kinsoku/>
              <w:wordWrap/>
              <w:overflowPunct/>
              <w:topLinePunct w:val="0"/>
              <w:autoSpaceDE/>
              <w:autoSpaceDN/>
              <w:bidi w:val="0"/>
              <w:spacing w:line="240" w:lineRule="auto"/>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A为极重要质量项目</w:t>
            </w:r>
          </w:p>
          <w:p w14:paraId="13834503">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B为重要质量项目</w:t>
            </w:r>
          </w:p>
        </w:tc>
      </w:tr>
    </w:tbl>
    <w:p w14:paraId="5092AA72">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6584F982">
      <w:pPr>
        <w:keepNext w:val="0"/>
        <w:keepLines w:val="0"/>
        <w:pageBreakBefore w:val="0"/>
        <w:kinsoku/>
        <w:wordWrap/>
        <w:overflowPunct/>
        <w:topLinePunct w:val="0"/>
        <w:autoSpaceDE/>
        <w:autoSpaceDN/>
        <w:bidi w:val="0"/>
        <w:snapToGrid w:val="0"/>
        <w:spacing w:line="360" w:lineRule="auto"/>
        <w:ind w:firstLine="358" w:firstLineChars="199"/>
        <w:rPr>
          <w:rFonts w:ascii="宋体"/>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w:t>
      </w:r>
      <w:r>
        <w:rPr>
          <w:rFonts w:hint="eastAsia" w:ascii="宋体" w:hAnsi="宋体" w:cs="宋体"/>
          <w:sz w:val="18"/>
          <w:szCs w:val="18"/>
          <w:highlight w:val="none"/>
        </w:rPr>
        <w:t>、关键性能或特征值的指标。</w:t>
      </w:r>
    </w:p>
    <w:p w14:paraId="1A93DDD3">
      <w:pPr>
        <w:keepNext w:val="0"/>
        <w:keepLines w:val="0"/>
        <w:pageBreakBefore w:val="0"/>
        <w:kinsoku/>
        <w:wordWrap/>
        <w:overflowPunct/>
        <w:topLinePunct w:val="0"/>
        <w:autoSpaceDE/>
        <w:autoSpaceDN/>
        <w:bidi w:val="0"/>
        <w:snapToGrid w:val="0"/>
        <w:spacing w:line="360" w:lineRule="auto"/>
        <w:ind w:firstLine="360" w:firstLineChars="200"/>
        <w:rPr>
          <w:rFonts w:ascii="宋体"/>
          <w:sz w:val="18"/>
          <w:szCs w:val="18"/>
          <w:highlight w:val="none"/>
        </w:rPr>
      </w:pPr>
      <w:r>
        <w:rPr>
          <w:rFonts w:hint="eastAsia" w:ascii="宋体" w:hAnsi="宋体" w:cs="宋体"/>
          <w:sz w:val="18"/>
          <w:szCs w:val="18"/>
          <w:highlight w:val="none"/>
        </w:rPr>
        <w:t>②上表所列检验项目是有关法律法规、标准等规定的，重点涉及健康、安全、节能、环保以及消费者、有关组织反映有质量问题的重要项目。</w:t>
      </w:r>
    </w:p>
    <w:p w14:paraId="3B82516A">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2FC94812">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58BAB871">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7E2748C0">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7DFA2654">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4563B838">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27A2CF4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562B5DB9">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74AAFAFB">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6FEA5F8C">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7FEC9640">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color w:val="auto"/>
          <w:highlight w:val="none"/>
        </w:rPr>
        <w:t>（</w:t>
      </w:r>
      <w:r>
        <w:rPr>
          <w:rFonts w:hint="eastAsia" w:ascii="宋体" w:hAnsi="宋体" w:cs="宋体"/>
          <w:color w:val="auto"/>
          <w:highlight w:val="none"/>
          <w:lang w:eastAsia="zh-CN"/>
        </w:rPr>
        <w:t>塑料购物袋</w:t>
      </w:r>
      <w:r>
        <w:rPr>
          <w:rFonts w:hint="eastAsia" w:ascii="宋体" w:hAnsi="宋体" w:cs="宋体"/>
          <w:color w:val="auto"/>
          <w:highlight w:val="none"/>
        </w:rPr>
        <w:t>）</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5486ADCB">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color w:val="auto"/>
          <w:highlight w:val="none"/>
        </w:rPr>
        <w:t>（</w:t>
      </w:r>
      <w:r>
        <w:rPr>
          <w:rFonts w:hint="eastAsia" w:ascii="宋体" w:hAnsi="宋体" w:cs="宋体"/>
          <w:color w:val="auto"/>
          <w:highlight w:val="none"/>
          <w:lang w:eastAsia="zh-CN"/>
        </w:rPr>
        <w:t>塑料购物袋</w:t>
      </w:r>
      <w:r>
        <w:rPr>
          <w:rFonts w:hint="eastAsia" w:ascii="宋体" w:hAnsi="宋体" w:cs="宋体"/>
          <w:color w:val="auto"/>
          <w:highlight w:val="none"/>
        </w:rPr>
        <w:t>）</w:t>
      </w:r>
      <w:r>
        <w:rPr>
          <w:rFonts w:hint="eastAsia" w:ascii="宋体" w:hAnsi="宋体" w:cs="宋体"/>
          <w:highlight w:val="none"/>
        </w:rPr>
        <w:t>》，判定为被抽查产品不合格；</w:t>
      </w:r>
    </w:p>
    <w:p w14:paraId="5BA21015">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color w:val="auto"/>
          <w:highlight w:val="none"/>
        </w:rPr>
        <w:t>（</w:t>
      </w:r>
      <w:r>
        <w:rPr>
          <w:rFonts w:hint="eastAsia" w:ascii="宋体" w:hAnsi="宋体" w:cs="宋体"/>
          <w:color w:val="auto"/>
          <w:highlight w:val="none"/>
          <w:lang w:eastAsia="zh-CN"/>
        </w:rPr>
        <w:t>塑料购物袋</w:t>
      </w:r>
      <w:r>
        <w:rPr>
          <w:rFonts w:hint="eastAsia" w:ascii="宋体" w:hAnsi="宋体" w:cs="宋体"/>
          <w:color w:val="auto"/>
          <w:highlight w:val="none"/>
        </w:rPr>
        <w:t>）</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7FD97817">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3840F240">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498588A4">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3433B49D">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136FC731">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290F3D70">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bookmarkStart w:id="0" w:name="_GoBack"/>
      <w:bookmarkEnd w:id="0"/>
    </w:p>
    <w:p w14:paraId="6F73463E">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7406F6"/>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08F1952"/>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2F0D35"/>
    <w:rsid w:val="3F3E6DD2"/>
    <w:rsid w:val="3F485EA2"/>
    <w:rsid w:val="3F5D7549"/>
    <w:rsid w:val="3FB42F10"/>
    <w:rsid w:val="3FCA7A2F"/>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573B0"/>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线 3"/>
        <o:r id="V:Rule2" type="connector" idref="#自选图形 4"/>
        <o:r id="V:Rule3" type="connector" idref="#直线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semiHidden/>
    <w:qFormat/>
    <w:locked/>
    <w:uiPriority w:val="99"/>
    <w:pPr>
      <w:ind w:left="420" w:leftChars="200"/>
    </w:pPr>
  </w:style>
  <w:style w:type="paragraph" w:styleId="4">
    <w:name w:val="Note Heading"/>
    <w:basedOn w:val="1"/>
    <w:next w:val="1"/>
    <w:link w:val="28"/>
    <w:qFormat/>
    <w:locked/>
    <w:uiPriority w:val="99"/>
    <w:pPr>
      <w:jc w:val="center"/>
    </w:pPr>
  </w:style>
  <w:style w:type="paragraph" w:styleId="5">
    <w:name w:val="Normal Indent"/>
    <w:basedOn w:val="1"/>
    <w:next w:val="1"/>
    <w:qFormat/>
    <w:locked/>
    <w:uiPriority w:val="0"/>
    <w:pPr>
      <w:ind w:firstLine="420"/>
    </w:pPr>
    <w:rPr>
      <w:szCs w:val="20"/>
    </w:rPr>
  </w:style>
  <w:style w:type="paragraph" w:styleId="6">
    <w:name w:val="Body Text Indent"/>
    <w:basedOn w:val="1"/>
    <w:unhideWhenUsed/>
    <w:qFormat/>
    <w:locked/>
    <w:uiPriority w:val="99"/>
    <w:pPr>
      <w:spacing w:after="120"/>
      <w:ind w:left="420" w:leftChars="200"/>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6"/>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2"/>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4"/>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4"/>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1924</Words>
  <Characters>2137</Characters>
  <Lines>0</Lines>
  <Paragraphs>0</Paragraphs>
  <TotalTime>0</TotalTime>
  <ScaleCrop>false</ScaleCrop>
  <LinksUpToDate>false</LinksUpToDate>
  <CharactersWithSpaces>2161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2025-06-18T00:47:23Z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