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AFC" w:rsidRDefault="00AB5AFC">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AB5AFC" w:rsidRDefault="00AB5AFC">
      <w:pPr>
        <w:rPr>
          <w:rFonts w:ascii="宋体"/>
          <w:b/>
          <w:bCs/>
        </w:rPr>
      </w:pPr>
      <w:r>
        <w:rPr>
          <w:noProof/>
        </w:rPr>
        <w:pict>
          <v:line id="_x0000_s1026" style="position:absolute;left:0;text-align:left;z-index:251658240" from=".35pt,10.2pt" to="488.1pt,10.2pt" strokecolor="#800008" strokeweight="1pt"/>
        </w:pict>
      </w:r>
    </w:p>
    <w:p w:rsidR="00AB5AFC" w:rsidRDefault="00AB5AFC">
      <w:pP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rPr>
          <w:rFonts w:ascii="宋体"/>
          <w:i/>
          <w:iCs/>
        </w:rPr>
      </w:pPr>
    </w:p>
    <w:p w:rsidR="00AB5AFC" w:rsidRDefault="00AB5AFC">
      <w:pPr>
        <w:jc w:val="center"/>
      </w:pPr>
    </w:p>
    <w:p w:rsidR="00AB5AFC" w:rsidRDefault="00AB5AFC">
      <w:pPr>
        <w:jc w:val="center"/>
      </w:pPr>
    </w:p>
    <w:p w:rsidR="00AB5AFC" w:rsidRDefault="00AB5AFC">
      <w:pPr>
        <w:jc w:val="center"/>
      </w:pPr>
    </w:p>
    <w:p w:rsidR="00AB5AFC" w:rsidRDefault="00AB5AFC">
      <w:pPr>
        <w:jc w:val="center"/>
      </w:pPr>
      <w:r>
        <w:rPr>
          <w:rFonts w:ascii="黑体" w:eastAsia="黑体" w:hAnsi="宋体" w:cs="黑体" w:hint="eastAsia"/>
          <w:sz w:val="48"/>
          <w:szCs w:val="48"/>
        </w:rPr>
        <w:t>童鞋</w:t>
      </w:r>
    </w:p>
    <w:p w:rsidR="00AB5AFC" w:rsidRDefault="00AB5AFC">
      <w:pPr>
        <w:jc w:val="center"/>
      </w:pPr>
    </w:p>
    <w:p w:rsidR="00AB5AFC" w:rsidRDefault="00AB5AFC">
      <w:pPr>
        <w:jc w:val="center"/>
      </w:pPr>
    </w:p>
    <w:p w:rsidR="00AB5AFC" w:rsidRDefault="00AB5AFC">
      <w:pPr>
        <w:jc w:val="center"/>
      </w:pPr>
    </w:p>
    <w:p w:rsidR="00AB5AFC" w:rsidRDefault="00AB5AFC">
      <w:pPr>
        <w:jc w:val="center"/>
      </w:pPr>
    </w:p>
    <w:p w:rsidR="00AB5AFC" w:rsidRDefault="00AB5AFC">
      <w:pPr>
        <w:jc w:val="center"/>
      </w:pPr>
    </w:p>
    <w:p w:rsidR="00AB5AFC" w:rsidRDefault="00AB5AFC">
      <w:pPr>
        <w:jc w:val="center"/>
      </w:pPr>
    </w:p>
    <w:p w:rsidR="00AB5AFC" w:rsidRDefault="00AB5AFC"/>
    <w:p w:rsidR="00AB5AFC" w:rsidRDefault="00AB5AFC">
      <w:pPr>
        <w:jc w:val="center"/>
      </w:pPr>
    </w:p>
    <w:p w:rsidR="00AB5AFC" w:rsidRDefault="00AB5AFC">
      <w:pPr>
        <w:jc w:val="center"/>
      </w:pPr>
    </w:p>
    <w:p w:rsidR="00AB5AFC" w:rsidRDefault="00AB5AFC">
      <w:pPr>
        <w:jc w:val="center"/>
      </w:pPr>
    </w:p>
    <w:p w:rsidR="00AB5AFC" w:rsidRDefault="00AB5AFC">
      <w:pPr>
        <w:jc w:val="center"/>
      </w:pPr>
    </w:p>
    <w:p w:rsidR="00AB5AFC" w:rsidRDefault="00AB5AFC">
      <w:pPr>
        <w:pStyle w:val="Style1"/>
        <w:rPr>
          <w:rFonts w:cs="Times New Roman"/>
        </w:rPr>
      </w:pPr>
    </w:p>
    <w:p w:rsidR="00AB5AFC" w:rsidRDefault="00AB5AFC">
      <w:pPr>
        <w:jc w:val="center"/>
      </w:pPr>
    </w:p>
    <w:p w:rsidR="00AB5AFC" w:rsidRDefault="00AB5AFC">
      <w:pPr>
        <w:pStyle w:val="Style1"/>
        <w:rPr>
          <w:rFonts w:cs="Times New Roman"/>
        </w:rPr>
      </w:pPr>
    </w:p>
    <w:p w:rsidR="00AB5AFC" w:rsidRDefault="00AB5AFC">
      <w:pPr>
        <w:rPr>
          <w:rFonts w:ascii="黑体" w:eastAsia="黑体" w:hAnsi="宋体"/>
          <w:sz w:val="28"/>
          <w:szCs w:val="28"/>
        </w:rPr>
      </w:pPr>
    </w:p>
    <w:p w:rsidR="00AB5AFC" w:rsidRDefault="00AB5AFC">
      <w:pPr>
        <w:rPr>
          <w:u w:val="single"/>
        </w:rPr>
      </w:pPr>
      <w:r>
        <w:rPr>
          <w:noProof/>
        </w:rPr>
        <w:pict>
          <v:line id="_x0000_s1027" style="position:absolute;left:0;text-align:left;z-index:251659264" from=".35pt,.6pt" to="488.1pt,.6pt" strokecolor="#800008" strokeweight="1pt"/>
        </w:pict>
      </w:r>
    </w:p>
    <w:p w:rsidR="00AB5AFC" w:rsidRDefault="00AB5AFC">
      <w:pPr>
        <w:rPr>
          <w:u w:val="single"/>
        </w:rPr>
      </w:pPr>
    </w:p>
    <w:p w:rsidR="00AB5AFC" w:rsidRDefault="00AB5AFC">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AB5AFC" w:rsidRDefault="00AB5AFC">
      <w:pPr>
        <w:pStyle w:val="PlainText"/>
        <w:spacing w:line="360" w:lineRule="auto"/>
        <w:jc w:val="center"/>
        <w:rPr>
          <w:rFonts w:hAnsi="宋体" w:cs="Times New Roman"/>
          <w:b/>
          <w:bCs/>
          <w:spacing w:val="-14"/>
          <w:sz w:val="36"/>
          <w:szCs w:val="36"/>
        </w:rPr>
      </w:pPr>
    </w:p>
    <w:p w:rsidR="00AB5AFC" w:rsidRDefault="00AB5AFC">
      <w:pPr>
        <w:pStyle w:val="PlainText"/>
        <w:spacing w:line="360" w:lineRule="auto"/>
        <w:jc w:val="center"/>
        <w:rPr>
          <w:rFonts w:hAnsi="宋体" w:cs="Times New Roman"/>
          <w:b/>
          <w:bCs/>
          <w:spacing w:val="-14"/>
          <w:sz w:val="36"/>
          <w:szCs w:val="36"/>
        </w:rPr>
      </w:pPr>
    </w:p>
    <w:p w:rsidR="00AB5AFC" w:rsidRDefault="00AB5AFC">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AB5AFC" w:rsidRDefault="00AB5AFC">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AB5AFC" w:rsidRDefault="00AB5AFC" w:rsidP="00001C6D">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年莆田市流通领域童鞋市级监督抽查，内容包括产品</w:t>
      </w:r>
      <w:r>
        <w:rPr>
          <w:rFonts w:cs="宋体" w:hint="eastAsia"/>
          <w:color w:val="000000"/>
        </w:rPr>
        <w:t>分类、术语与定义、检验依据、抽样要求、检验要求、判定原则、异议处理原则。</w:t>
      </w:r>
    </w:p>
    <w:p w:rsidR="00AB5AFC" w:rsidRDefault="00AB5AFC" w:rsidP="00001C6D">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AB5AFC" w:rsidRDefault="00AB5AFC">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AB5AFC" w:rsidRDefault="00AB5AFC" w:rsidP="00001C6D">
      <w:pPr>
        <w:spacing w:line="360" w:lineRule="auto"/>
        <w:ind w:firstLineChars="200" w:firstLine="31680"/>
        <w:rPr>
          <w:color w:val="000000"/>
        </w:rPr>
      </w:pPr>
      <w:r>
        <w:rPr>
          <w:rFonts w:cs="宋体" w:hint="eastAsia"/>
          <w:color w:val="000000"/>
        </w:rPr>
        <w:t>儿童鞋产品分类见表</w:t>
      </w:r>
      <w:r>
        <w:rPr>
          <w:color w:val="000000"/>
        </w:rPr>
        <w:t>1</w:t>
      </w:r>
      <w:r>
        <w:rPr>
          <w:rFonts w:cs="宋体" w:hint="eastAsia"/>
          <w:color w:val="000000"/>
        </w:rPr>
        <w:t>。</w:t>
      </w:r>
    </w:p>
    <w:p w:rsidR="00AB5AFC" w:rsidRDefault="00AB5AFC">
      <w:pPr>
        <w:spacing w:line="360" w:lineRule="auto"/>
        <w:jc w:val="center"/>
        <w:rPr>
          <w:color w:val="000000"/>
        </w:rPr>
      </w:pPr>
      <w:r>
        <w:rPr>
          <w:rFonts w:cs="宋体" w:hint="eastAsia"/>
          <w:color w:val="000000"/>
        </w:rPr>
        <w:t>表</w:t>
      </w:r>
      <w:r>
        <w:rPr>
          <w:color w:val="000000"/>
        </w:rPr>
        <w:t>1</w:t>
      </w:r>
      <w:r>
        <w:rPr>
          <w:rFonts w:cs="宋体" w:hint="eastAsia"/>
          <w:color w:val="000000"/>
        </w:rPr>
        <w:t>儿童鞋</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AB5AFC">
        <w:trPr>
          <w:cantSplit/>
          <w:trHeight w:val="462"/>
          <w:jc w:val="center"/>
        </w:trPr>
        <w:tc>
          <w:tcPr>
            <w:tcW w:w="1303" w:type="pct"/>
            <w:noWrap/>
          </w:tcPr>
          <w:p w:rsidR="00AB5AFC" w:rsidRDefault="00AB5AFC">
            <w:pPr>
              <w:spacing w:line="320" w:lineRule="exact"/>
              <w:jc w:val="center"/>
              <w:rPr>
                <w:sz w:val="18"/>
                <w:szCs w:val="18"/>
              </w:rPr>
            </w:pPr>
            <w:r>
              <w:rPr>
                <w:rFonts w:cs="宋体" w:hint="eastAsia"/>
                <w:sz w:val="18"/>
                <w:szCs w:val="18"/>
              </w:rPr>
              <w:t>产品分类</w:t>
            </w:r>
          </w:p>
        </w:tc>
        <w:tc>
          <w:tcPr>
            <w:tcW w:w="1226" w:type="pct"/>
            <w:noWrap/>
          </w:tcPr>
          <w:p w:rsidR="00AB5AFC" w:rsidRDefault="00AB5AFC">
            <w:pPr>
              <w:spacing w:line="320" w:lineRule="exact"/>
              <w:jc w:val="center"/>
              <w:rPr>
                <w:sz w:val="18"/>
                <w:szCs w:val="18"/>
              </w:rPr>
            </w:pPr>
            <w:r>
              <w:rPr>
                <w:rFonts w:cs="宋体" w:hint="eastAsia"/>
                <w:sz w:val="18"/>
                <w:szCs w:val="18"/>
              </w:rPr>
              <w:t>一级分类</w:t>
            </w:r>
          </w:p>
        </w:tc>
        <w:tc>
          <w:tcPr>
            <w:tcW w:w="1236" w:type="pct"/>
            <w:noWrap/>
          </w:tcPr>
          <w:p w:rsidR="00AB5AFC" w:rsidRDefault="00AB5AFC">
            <w:pPr>
              <w:spacing w:line="320" w:lineRule="exact"/>
              <w:jc w:val="center"/>
              <w:rPr>
                <w:sz w:val="18"/>
                <w:szCs w:val="18"/>
              </w:rPr>
            </w:pPr>
            <w:r>
              <w:rPr>
                <w:rFonts w:cs="宋体" w:hint="eastAsia"/>
                <w:sz w:val="18"/>
                <w:szCs w:val="18"/>
              </w:rPr>
              <w:t>二级分类</w:t>
            </w:r>
          </w:p>
        </w:tc>
        <w:tc>
          <w:tcPr>
            <w:tcW w:w="1236" w:type="pct"/>
          </w:tcPr>
          <w:p w:rsidR="00AB5AFC" w:rsidRDefault="00AB5AFC">
            <w:pPr>
              <w:spacing w:line="320" w:lineRule="exact"/>
              <w:jc w:val="center"/>
              <w:rPr>
                <w:sz w:val="18"/>
                <w:szCs w:val="18"/>
              </w:rPr>
            </w:pPr>
            <w:r>
              <w:rPr>
                <w:rFonts w:cs="宋体" w:hint="eastAsia"/>
                <w:sz w:val="18"/>
                <w:szCs w:val="18"/>
              </w:rPr>
              <w:t>三级分类</w:t>
            </w:r>
          </w:p>
        </w:tc>
      </w:tr>
      <w:tr w:rsidR="00AB5AFC">
        <w:trPr>
          <w:cantSplit/>
          <w:trHeight w:val="453"/>
          <w:jc w:val="center"/>
        </w:trPr>
        <w:tc>
          <w:tcPr>
            <w:tcW w:w="1303" w:type="pct"/>
            <w:noWrap/>
            <w:vAlign w:val="center"/>
          </w:tcPr>
          <w:p w:rsidR="00AB5AFC" w:rsidRDefault="00AB5AFC">
            <w:pPr>
              <w:spacing w:line="320" w:lineRule="exact"/>
              <w:jc w:val="center"/>
              <w:rPr>
                <w:sz w:val="18"/>
                <w:szCs w:val="18"/>
              </w:rPr>
            </w:pPr>
            <w:r>
              <w:rPr>
                <w:rFonts w:cs="宋体" w:hint="eastAsia"/>
                <w:sz w:val="18"/>
                <w:szCs w:val="18"/>
              </w:rPr>
              <w:t>分类代码</w:t>
            </w:r>
          </w:p>
        </w:tc>
        <w:tc>
          <w:tcPr>
            <w:tcW w:w="1226" w:type="pct"/>
            <w:noWrap/>
            <w:vAlign w:val="center"/>
          </w:tcPr>
          <w:p w:rsidR="00AB5AFC" w:rsidRDefault="00AB5AFC">
            <w:pPr>
              <w:spacing w:line="320" w:lineRule="exact"/>
              <w:jc w:val="center"/>
              <w:rPr>
                <w:sz w:val="18"/>
                <w:szCs w:val="18"/>
              </w:rPr>
            </w:pPr>
            <w:r>
              <w:rPr>
                <w:sz w:val="18"/>
                <w:szCs w:val="18"/>
              </w:rPr>
              <w:t>01</w:t>
            </w:r>
          </w:p>
        </w:tc>
        <w:tc>
          <w:tcPr>
            <w:tcW w:w="1236" w:type="pct"/>
            <w:noWrap/>
            <w:vAlign w:val="center"/>
          </w:tcPr>
          <w:p w:rsidR="00AB5AFC" w:rsidRDefault="00AB5AFC">
            <w:pPr>
              <w:spacing w:line="320" w:lineRule="exact"/>
              <w:jc w:val="center"/>
              <w:rPr>
                <w:sz w:val="18"/>
                <w:szCs w:val="18"/>
              </w:rPr>
            </w:pPr>
            <w:r>
              <w:rPr>
                <w:sz w:val="18"/>
                <w:szCs w:val="18"/>
              </w:rPr>
              <w:t>05</w:t>
            </w:r>
          </w:p>
        </w:tc>
        <w:tc>
          <w:tcPr>
            <w:tcW w:w="1236" w:type="pct"/>
          </w:tcPr>
          <w:p w:rsidR="00AB5AFC" w:rsidRDefault="00AB5AFC">
            <w:pPr>
              <w:spacing w:line="320" w:lineRule="exact"/>
              <w:jc w:val="center"/>
              <w:rPr>
                <w:sz w:val="18"/>
                <w:szCs w:val="18"/>
              </w:rPr>
            </w:pPr>
            <w:r>
              <w:rPr>
                <w:sz w:val="18"/>
                <w:szCs w:val="18"/>
              </w:rPr>
              <w:t>11</w:t>
            </w:r>
          </w:p>
        </w:tc>
      </w:tr>
      <w:tr w:rsidR="00AB5AFC">
        <w:trPr>
          <w:cantSplit/>
          <w:trHeight w:val="429"/>
          <w:jc w:val="center"/>
        </w:trPr>
        <w:tc>
          <w:tcPr>
            <w:tcW w:w="1303" w:type="pct"/>
            <w:noWrap/>
            <w:vAlign w:val="center"/>
          </w:tcPr>
          <w:p w:rsidR="00AB5AFC" w:rsidRDefault="00AB5AFC">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AB5AFC" w:rsidRDefault="00AB5AFC">
            <w:pPr>
              <w:spacing w:line="320" w:lineRule="exact"/>
              <w:jc w:val="center"/>
              <w:rPr>
                <w:sz w:val="18"/>
                <w:szCs w:val="18"/>
              </w:rPr>
            </w:pPr>
            <w:r>
              <w:rPr>
                <w:rFonts w:cs="宋体" w:hint="eastAsia"/>
                <w:sz w:val="18"/>
                <w:szCs w:val="18"/>
              </w:rPr>
              <w:t>日用及纺织品</w:t>
            </w:r>
          </w:p>
        </w:tc>
        <w:tc>
          <w:tcPr>
            <w:tcW w:w="1236" w:type="pct"/>
            <w:noWrap/>
            <w:vAlign w:val="center"/>
          </w:tcPr>
          <w:p w:rsidR="00AB5AFC" w:rsidRDefault="00AB5AFC">
            <w:pPr>
              <w:spacing w:line="320" w:lineRule="exact"/>
              <w:jc w:val="center"/>
              <w:rPr>
                <w:sz w:val="18"/>
                <w:szCs w:val="18"/>
              </w:rPr>
            </w:pPr>
            <w:r>
              <w:rPr>
                <w:rFonts w:cs="宋体" w:hint="eastAsia"/>
                <w:sz w:val="18"/>
                <w:szCs w:val="18"/>
              </w:rPr>
              <w:t>箱包鞋类</w:t>
            </w:r>
          </w:p>
        </w:tc>
        <w:tc>
          <w:tcPr>
            <w:tcW w:w="1236" w:type="pct"/>
          </w:tcPr>
          <w:p w:rsidR="00AB5AFC" w:rsidRDefault="00AB5AFC">
            <w:pPr>
              <w:spacing w:line="320" w:lineRule="exact"/>
              <w:jc w:val="center"/>
              <w:rPr>
                <w:sz w:val="18"/>
                <w:szCs w:val="18"/>
              </w:rPr>
            </w:pPr>
            <w:r>
              <w:rPr>
                <w:rFonts w:cs="宋体" w:hint="eastAsia"/>
                <w:sz w:val="18"/>
                <w:szCs w:val="18"/>
              </w:rPr>
              <w:t>童鞋</w:t>
            </w:r>
          </w:p>
        </w:tc>
      </w:tr>
    </w:tbl>
    <w:p w:rsidR="00AB5AFC" w:rsidRDefault="00AB5AFC">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AB5AFC" w:rsidRDefault="00AB5AFC" w:rsidP="00001C6D">
      <w:pPr>
        <w:snapToGrid w:val="0"/>
        <w:spacing w:line="360" w:lineRule="auto"/>
        <w:ind w:firstLineChars="200" w:firstLine="31680"/>
        <w:rPr>
          <w:color w:val="000000"/>
        </w:rPr>
      </w:pPr>
      <w:r>
        <w:rPr>
          <w:rFonts w:cs="宋体" w:hint="eastAsia"/>
          <w:color w:val="000000"/>
        </w:rPr>
        <w:t>本细则未列出的术语和定义同相关引用标准。</w:t>
      </w:r>
    </w:p>
    <w:p w:rsidR="00AB5AFC" w:rsidRDefault="00AB5AFC">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AB5AFC" w:rsidRDefault="00AB5AFC" w:rsidP="00001C6D">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AB5AFC" w:rsidRDefault="00AB5AFC" w:rsidP="00001C6D">
      <w:pPr>
        <w:snapToGrid w:val="0"/>
        <w:spacing w:line="440" w:lineRule="exact"/>
        <w:ind w:firstLineChars="200" w:firstLine="31680"/>
      </w:pPr>
      <w:r>
        <w:t>GB 30585-2014</w:t>
      </w:r>
      <w:r>
        <w:rPr>
          <w:rFonts w:cs="宋体" w:hint="eastAsia"/>
        </w:rPr>
        <w:t>《儿童鞋安全技术规范》</w:t>
      </w:r>
    </w:p>
    <w:p w:rsidR="00AB5AFC" w:rsidRDefault="00AB5AFC" w:rsidP="00001C6D">
      <w:pPr>
        <w:snapToGrid w:val="0"/>
        <w:spacing w:line="440" w:lineRule="exact"/>
        <w:ind w:firstLineChars="200" w:firstLine="31680"/>
      </w:pPr>
      <w:r>
        <w:t>GB 30585-2024</w:t>
      </w:r>
      <w:r>
        <w:rPr>
          <w:rFonts w:cs="宋体" w:hint="eastAsia"/>
        </w:rPr>
        <w:t>《童鞋安全技术规范》</w:t>
      </w:r>
    </w:p>
    <w:p w:rsidR="00AB5AFC" w:rsidRDefault="00AB5AFC" w:rsidP="00001C6D">
      <w:pPr>
        <w:snapToGrid w:val="0"/>
        <w:spacing w:line="440" w:lineRule="exact"/>
        <w:ind w:firstLineChars="200" w:firstLine="31680"/>
      </w:pPr>
      <w:r>
        <w:t xml:space="preserve">QB/T 4331-2021 </w:t>
      </w:r>
      <w:r>
        <w:rPr>
          <w:rFonts w:cs="宋体" w:hint="eastAsia"/>
        </w:rPr>
        <w:t>《儿童旅游鞋》</w:t>
      </w:r>
    </w:p>
    <w:p w:rsidR="00AB5AFC" w:rsidRDefault="00AB5AFC" w:rsidP="00001C6D">
      <w:pPr>
        <w:snapToGrid w:val="0"/>
        <w:spacing w:line="440" w:lineRule="exact"/>
        <w:ind w:firstLineChars="200" w:firstLine="31680"/>
      </w:pPr>
      <w:r>
        <w:t xml:space="preserve">QB/T 2880-2016 </w:t>
      </w:r>
      <w:r>
        <w:rPr>
          <w:rFonts w:cs="宋体" w:hint="eastAsia"/>
        </w:rPr>
        <w:t>《儿童皮鞋》</w:t>
      </w:r>
    </w:p>
    <w:p w:rsidR="00AB5AFC" w:rsidRDefault="00AB5AFC" w:rsidP="00001C6D">
      <w:pPr>
        <w:snapToGrid w:val="0"/>
        <w:spacing w:line="440" w:lineRule="exact"/>
        <w:ind w:firstLineChars="200" w:firstLine="31680"/>
        <w:rPr>
          <w:kern w:val="0"/>
        </w:rPr>
      </w:pPr>
      <w:r>
        <w:rPr>
          <w:rFonts w:cs="宋体" w:hint="eastAsia"/>
          <w:kern w:val="0"/>
        </w:rPr>
        <w:t>相关的法律法规、部门规章和规定</w:t>
      </w:r>
    </w:p>
    <w:p w:rsidR="00AB5AFC" w:rsidRDefault="00AB5AFC" w:rsidP="00001C6D">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AB5AFC" w:rsidRDefault="00AB5AFC">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AB5AFC" w:rsidRDefault="00AB5AFC">
      <w:pPr>
        <w:spacing w:line="360" w:lineRule="auto"/>
        <w:rPr>
          <w:color w:val="000000"/>
        </w:rPr>
      </w:pPr>
      <w:r>
        <w:rPr>
          <w:color w:val="000000"/>
        </w:rPr>
        <w:t>5.1</w:t>
      </w:r>
      <w:r>
        <w:rPr>
          <w:rFonts w:cs="宋体" w:hint="eastAsia"/>
          <w:color w:val="000000"/>
        </w:rPr>
        <w:t xml:space="preserve">　抽样方法</w:t>
      </w:r>
    </w:p>
    <w:p w:rsidR="00AB5AFC" w:rsidRDefault="00AB5AFC" w:rsidP="00001C6D">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AB5AFC" w:rsidRDefault="00AB5AFC" w:rsidP="00001C6D">
      <w:pPr>
        <w:spacing w:line="360" w:lineRule="auto"/>
        <w:ind w:firstLineChars="200" w:firstLine="31680"/>
        <w:rPr>
          <w:color w:val="000000"/>
        </w:rPr>
      </w:pPr>
      <w:r>
        <w:rPr>
          <w:rFonts w:cs="宋体" w:hint="eastAsia"/>
        </w:rPr>
        <w:t>采用简单随机抽样方法，利用随机数表、骰子或扑克牌产生随机数进行抽样。</w:t>
      </w:r>
    </w:p>
    <w:p w:rsidR="00AB5AFC" w:rsidRDefault="00AB5AFC">
      <w:pPr>
        <w:spacing w:line="360" w:lineRule="auto"/>
        <w:rPr>
          <w:color w:val="000000"/>
        </w:rPr>
      </w:pPr>
      <w:r>
        <w:rPr>
          <w:color w:val="000000"/>
        </w:rPr>
        <w:t xml:space="preserve">5.2  </w:t>
      </w:r>
      <w:r>
        <w:rPr>
          <w:rFonts w:cs="宋体" w:hint="eastAsia"/>
          <w:color w:val="000000"/>
        </w:rPr>
        <w:t>抽样基数</w:t>
      </w:r>
    </w:p>
    <w:p w:rsidR="00AB5AFC" w:rsidRDefault="00AB5AFC" w:rsidP="00001C6D">
      <w:pPr>
        <w:spacing w:line="360" w:lineRule="auto"/>
        <w:ind w:firstLineChars="200" w:firstLine="31680"/>
        <w:rPr>
          <w:color w:val="000000"/>
        </w:rPr>
      </w:pPr>
      <w:r>
        <w:rPr>
          <w:rFonts w:cs="宋体" w:hint="eastAsia"/>
          <w:color w:val="000000"/>
        </w:rPr>
        <w:t>抽样基数满足抽样数量即可。</w:t>
      </w:r>
    </w:p>
    <w:p w:rsidR="00AB5AFC" w:rsidRDefault="00AB5AFC">
      <w:pPr>
        <w:spacing w:line="360" w:lineRule="auto"/>
        <w:rPr>
          <w:color w:val="000000"/>
        </w:rPr>
      </w:pPr>
      <w:r>
        <w:rPr>
          <w:color w:val="000000"/>
        </w:rPr>
        <w:t>5.3</w:t>
      </w:r>
      <w:r>
        <w:rPr>
          <w:rFonts w:cs="宋体" w:hint="eastAsia"/>
          <w:color w:val="000000"/>
        </w:rPr>
        <w:t xml:space="preserve">　抽样数量</w:t>
      </w:r>
    </w:p>
    <w:p w:rsidR="00AB5AFC" w:rsidRDefault="00AB5AFC" w:rsidP="00001C6D">
      <w:pPr>
        <w:snapToGrid w:val="0"/>
        <w:spacing w:line="440" w:lineRule="exact"/>
        <w:ind w:firstLineChars="200" w:firstLine="31680"/>
      </w:pPr>
      <w:r>
        <w:rPr>
          <w:rFonts w:cs="宋体" w:hint="eastAsia"/>
        </w:rPr>
        <w:t>每批次产品抽取样品</w:t>
      </w:r>
      <w:r>
        <w:t>3</w:t>
      </w:r>
      <w:r>
        <w:rPr>
          <w:rFonts w:cs="宋体" w:hint="eastAsia"/>
        </w:rPr>
        <w:t>双，其中</w:t>
      </w:r>
      <w:r>
        <w:t>2</w:t>
      </w:r>
      <w:r>
        <w:rPr>
          <w:rFonts w:cs="宋体" w:hint="eastAsia"/>
        </w:rPr>
        <w:t>双作为检验样品，</w:t>
      </w:r>
      <w:r>
        <w:t>1</w:t>
      </w:r>
      <w:r>
        <w:rPr>
          <w:rFonts w:cs="宋体" w:hint="eastAsia"/>
        </w:rPr>
        <w:t>双作为备用样品。</w:t>
      </w:r>
    </w:p>
    <w:p w:rsidR="00AB5AFC" w:rsidRDefault="00AB5AFC" w:rsidP="00001C6D">
      <w:pPr>
        <w:snapToGrid w:val="0"/>
        <w:spacing w:line="440" w:lineRule="exact"/>
        <w:ind w:firstLineChars="200" w:firstLine="31680"/>
        <w:rPr>
          <w:color w:val="000000"/>
        </w:rPr>
      </w:pPr>
      <w:r>
        <w:rPr>
          <w:rFonts w:cs="宋体" w:hint="eastAsia"/>
          <w:color w:val="000000"/>
        </w:rPr>
        <w:t>备用样品存放在被抽样单位。</w:t>
      </w:r>
    </w:p>
    <w:p w:rsidR="00AB5AFC" w:rsidRDefault="00AB5AFC">
      <w:pPr>
        <w:spacing w:line="360" w:lineRule="auto"/>
        <w:rPr>
          <w:color w:val="000000"/>
        </w:rPr>
      </w:pPr>
      <w:r>
        <w:rPr>
          <w:color w:val="000000"/>
        </w:rPr>
        <w:t>5.4</w:t>
      </w:r>
      <w:r>
        <w:rPr>
          <w:rFonts w:cs="宋体" w:hint="eastAsia"/>
          <w:color w:val="000000"/>
        </w:rPr>
        <w:t>样品处置</w:t>
      </w:r>
    </w:p>
    <w:p w:rsidR="00AB5AFC" w:rsidRDefault="00AB5AFC">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AB5AFC" w:rsidRDefault="00AB5AFC">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AB5AFC" w:rsidRDefault="00AB5AFC">
      <w:pPr>
        <w:spacing w:line="360" w:lineRule="auto"/>
        <w:rPr>
          <w:color w:val="000000"/>
        </w:rPr>
      </w:pPr>
      <w:r>
        <w:rPr>
          <w:color w:val="000000"/>
        </w:rPr>
        <w:t>5.5</w:t>
      </w:r>
      <w:r>
        <w:rPr>
          <w:rFonts w:cs="宋体" w:hint="eastAsia"/>
          <w:color w:val="000000"/>
        </w:rPr>
        <w:t>抽样单</w:t>
      </w:r>
    </w:p>
    <w:p w:rsidR="00AB5AFC" w:rsidRDefault="00AB5AFC">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AB5AFC" w:rsidRDefault="00AB5AFC">
      <w:pPr>
        <w:spacing w:line="360" w:lineRule="auto"/>
        <w:rPr>
          <w:color w:val="000000"/>
        </w:rPr>
      </w:pPr>
      <w:r>
        <w:rPr>
          <w:color w:val="000000"/>
        </w:rPr>
        <w:t>5.6</w:t>
      </w:r>
      <w:r>
        <w:rPr>
          <w:rFonts w:cs="宋体" w:hint="eastAsia"/>
          <w:color w:val="000000"/>
        </w:rPr>
        <w:t>抽样费用</w:t>
      </w:r>
    </w:p>
    <w:p w:rsidR="00AB5AFC" w:rsidRDefault="00AB5AFC" w:rsidP="00001C6D">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AB5AFC" w:rsidRDefault="00AB5AFC">
      <w:pPr>
        <w:spacing w:line="360" w:lineRule="auto"/>
        <w:rPr>
          <w:color w:val="000000"/>
        </w:rPr>
      </w:pPr>
      <w:r>
        <w:rPr>
          <w:color w:val="000000"/>
        </w:rPr>
        <w:t>5.7</w:t>
      </w:r>
      <w:r>
        <w:rPr>
          <w:rFonts w:cs="宋体" w:hint="eastAsia"/>
          <w:color w:val="000000"/>
        </w:rPr>
        <w:t xml:space="preserve">　注意事项</w:t>
      </w:r>
    </w:p>
    <w:p w:rsidR="00AB5AFC" w:rsidRDefault="00AB5AFC">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AB5AFC" w:rsidRDefault="00AB5AFC">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AB5AFC" w:rsidRDefault="00AB5AFC">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AB5AFC" w:rsidRDefault="00AB5AFC">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、表</w:t>
      </w:r>
      <w:r>
        <w:rPr>
          <w:color w:val="000000"/>
        </w:rPr>
        <w:t>3</w:t>
      </w:r>
      <w:bookmarkStart w:id="0" w:name="_GoBack"/>
      <w:bookmarkEnd w:id="0"/>
      <w:r>
        <w:rPr>
          <w:rFonts w:cs="宋体" w:hint="eastAsia"/>
          <w:color w:val="000000"/>
        </w:rPr>
        <w:t>。</w:t>
      </w:r>
      <w:r>
        <w:rPr>
          <w:color w:val="000000"/>
        </w:rPr>
        <w:t xml:space="preserve">     </w:t>
      </w:r>
    </w:p>
    <w:p w:rsidR="00AB5AFC" w:rsidRDefault="00AB5AFC">
      <w:pPr>
        <w:jc w:val="center"/>
        <w:rPr>
          <w:color w:val="000000"/>
        </w:rPr>
      </w:pPr>
      <w:r>
        <w:rPr>
          <w:rFonts w:cs="宋体" w:hint="eastAsia"/>
          <w:color w:val="000000"/>
        </w:rPr>
        <w:t>表</w:t>
      </w:r>
      <w:r>
        <w:rPr>
          <w:color w:val="000000"/>
        </w:rPr>
        <w:t>2</w:t>
      </w:r>
      <w:r>
        <w:rPr>
          <w:rFonts w:cs="宋体" w:hint="eastAsia"/>
        </w:rPr>
        <w:t>儿童旅游鞋</w:t>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
        <w:gridCol w:w="2260"/>
        <w:gridCol w:w="2168"/>
        <w:gridCol w:w="2591"/>
        <w:gridCol w:w="1050"/>
        <w:gridCol w:w="723"/>
      </w:tblGrid>
      <w:tr w:rsidR="00AB5AFC">
        <w:trPr>
          <w:cantSplit/>
          <w:trHeight w:val="340"/>
          <w:jc w:val="center"/>
        </w:trPr>
        <w:tc>
          <w:tcPr>
            <w:tcW w:w="739"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序号</w:t>
            </w:r>
          </w:p>
        </w:tc>
        <w:tc>
          <w:tcPr>
            <w:tcW w:w="2260"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检验项目</w:t>
            </w:r>
          </w:p>
        </w:tc>
        <w:tc>
          <w:tcPr>
            <w:tcW w:w="2168" w:type="dxa"/>
            <w:noWrap/>
            <w:vAlign w:val="center"/>
          </w:tcPr>
          <w:p w:rsidR="00AB5AFC" w:rsidRDefault="00AB5AFC">
            <w:pPr>
              <w:adjustRightInd w:val="0"/>
              <w:snapToGrid w:val="0"/>
              <w:jc w:val="center"/>
              <w:rPr>
                <w:color w:val="000000"/>
              </w:rPr>
            </w:pPr>
            <w:r>
              <w:rPr>
                <w:rFonts w:cs="宋体" w:hint="eastAsia"/>
                <w:color w:val="000000"/>
              </w:rPr>
              <w:t>依据标准</w:t>
            </w:r>
          </w:p>
          <w:p w:rsidR="00AB5AFC" w:rsidRDefault="00AB5AFC">
            <w:pPr>
              <w:adjustRightInd w:val="0"/>
              <w:snapToGrid w:val="0"/>
              <w:jc w:val="center"/>
            </w:pPr>
            <w:r>
              <w:rPr>
                <w:rFonts w:cs="宋体" w:hint="eastAsia"/>
                <w:color w:val="000000"/>
              </w:rPr>
              <w:t>及条款</w:t>
            </w:r>
          </w:p>
        </w:tc>
        <w:tc>
          <w:tcPr>
            <w:tcW w:w="2591" w:type="dxa"/>
            <w:noWrap/>
            <w:vAlign w:val="center"/>
          </w:tcPr>
          <w:p w:rsidR="00AB5AFC" w:rsidRDefault="00AB5AFC">
            <w:pPr>
              <w:adjustRightInd w:val="0"/>
              <w:snapToGrid w:val="0"/>
              <w:jc w:val="center"/>
              <w:rPr>
                <w:color w:val="000000"/>
              </w:rPr>
            </w:pPr>
            <w:r>
              <w:rPr>
                <w:rFonts w:cs="宋体" w:hint="eastAsia"/>
                <w:color w:val="000000"/>
              </w:rPr>
              <w:t>检验方法</w:t>
            </w:r>
          </w:p>
          <w:p w:rsidR="00AB5AFC" w:rsidRDefault="00AB5AFC">
            <w:pPr>
              <w:adjustRightInd w:val="0"/>
              <w:snapToGrid w:val="0"/>
              <w:jc w:val="center"/>
            </w:pPr>
            <w:r>
              <w:rPr>
                <w:rFonts w:cs="宋体" w:hint="eastAsia"/>
                <w:color w:val="000000"/>
              </w:rPr>
              <w:t>及条款</w:t>
            </w:r>
          </w:p>
        </w:tc>
        <w:tc>
          <w:tcPr>
            <w:tcW w:w="1050"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重要程度类别</w:t>
            </w:r>
          </w:p>
        </w:tc>
        <w:tc>
          <w:tcPr>
            <w:tcW w:w="723"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备注</w:t>
            </w:r>
          </w:p>
        </w:tc>
      </w:tr>
      <w:tr w:rsidR="00AB5AFC">
        <w:trPr>
          <w:cantSplit/>
          <w:trHeight w:val="340"/>
          <w:jc w:val="center"/>
        </w:trPr>
        <w:tc>
          <w:tcPr>
            <w:tcW w:w="9531" w:type="dxa"/>
            <w:gridSpan w:val="6"/>
            <w:noWrap/>
            <w:vAlign w:val="center"/>
          </w:tcPr>
          <w:p w:rsidR="00AB5AFC" w:rsidRPr="00C4441E" w:rsidRDefault="00AB5AFC">
            <w:pPr>
              <w:pStyle w:val="PlainText"/>
              <w:jc w:val="center"/>
              <w:rPr>
                <w:rFonts w:ascii="Times New Roman" w:hAnsi="Times New Roman" w:cs="Times New Roman"/>
                <w:kern w:val="2"/>
              </w:rPr>
            </w:pPr>
            <w:r w:rsidRPr="00C4441E">
              <w:rPr>
                <w:rFonts w:ascii="Times New Roman" w:hAnsi="Times New Roman" w:hint="eastAsia"/>
                <w:kern w:val="2"/>
              </w:rPr>
              <w:t>一、机械与物理性能（正常使用）</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1</w:t>
            </w:r>
          </w:p>
        </w:tc>
        <w:tc>
          <w:tcPr>
            <w:tcW w:w="2260" w:type="dxa"/>
            <w:noWrap/>
            <w:vAlign w:val="center"/>
          </w:tcPr>
          <w:p w:rsidR="00AB5AFC" w:rsidRDefault="00AB5AFC">
            <w:pPr>
              <w:snapToGrid w:val="0"/>
              <w:jc w:val="center"/>
            </w:pPr>
            <w:r>
              <w:rPr>
                <w:rFonts w:cs="宋体" w:hint="eastAsia"/>
              </w:rPr>
              <w:t>帮底剥离强度或底墙与帮面剥离强度</w:t>
            </w:r>
          </w:p>
        </w:tc>
        <w:tc>
          <w:tcPr>
            <w:tcW w:w="2168" w:type="dxa"/>
            <w:noWrap/>
            <w:vAlign w:val="center"/>
          </w:tcPr>
          <w:p w:rsidR="00AB5AFC" w:rsidRDefault="00AB5AFC">
            <w:pPr>
              <w:snapToGrid w:val="0"/>
              <w:jc w:val="center"/>
            </w:pPr>
            <w:r>
              <w:rPr>
                <w:color w:val="000000"/>
              </w:rPr>
              <w:t>QB/T 4331</w:t>
            </w:r>
            <w:r>
              <w:t>-</w:t>
            </w:r>
            <w:r>
              <w:rPr>
                <w:color w:val="000000"/>
              </w:rPr>
              <w:t>2021</w:t>
            </w:r>
          </w:p>
        </w:tc>
        <w:tc>
          <w:tcPr>
            <w:tcW w:w="2591" w:type="dxa"/>
            <w:noWrap/>
            <w:vAlign w:val="center"/>
          </w:tcPr>
          <w:p w:rsidR="00AB5AFC" w:rsidRDefault="00AB5AFC">
            <w:pPr>
              <w:snapToGrid w:val="0"/>
              <w:jc w:val="center"/>
            </w:pPr>
            <w:r>
              <w:t>GB/T 3903.3-011</w:t>
            </w:r>
          </w:p>
        </w:tc>
        <w:tc>
          <w:tcPr>
            <w:tcW w:w="1050"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B</w:t>
            </w:r>
          </w:p>
        </w:tc>
        <w:tc>
          <w:tcPr>
            <w:tcW w:w="723"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2</w:t>
            </w:r>
          </w:p>
        </w:tc>
        <w:tc>
          <w:tcPr>
            <w:tcW w:w="2260" w:type="dxa"/>
            <w:noWrap/>
            <w:vAlign w:val="center"/>
          </w:tcPr>
          <w:p w:rsidR="00AB5AFC" w:rsidRDefault="00AB5AFC">
            <w:pPr>
              <w:snapToGrid w:val="0"/>
              <w:jc w:val="center"/>
            </w:pPr>
            <w:r>
              <w:rPr>
                <w:rFonts w:cs="宋体" w:hint="eastAsia"/>
              </w:rPr>
              <w:t>外底耐磨性能</w:t>
            </w:r>
          </w:p>
        </w:tc>
        <w:tc>
          <w:tcPr>
            <w:tcW w:w="2168" w:type="dxa"/>
            <w:noWrap/>
            <w:vAlign w:val="center"/>
          </w:tcPr>
          <w:p w:rsidR="00AB5AFC" w:rsidRDefault="00AB5AFC">
            <w:pPr>
              <w:snapToGrid w:val="0"/>
              <w:jc w:val="center"/>
            </w:pPr>
            <w:r>
              <w:rPr>
                <w:color w:val="000000"/>
              </w:rPr>
              <w:t>QB/T 4331</w:t>
            </w:r>
            <w:r>
              <w:t>-</w:t>
            </w:r>
            <w:r>
              <w:rPr>
                <w:color w:val="000000"/>
              </w:rPr>
              <w:t>2021</w:t>
            </w:r>
          </w:p>
        </w:tc>
        <w:tc>
          <w:tcPr>
            <w:tcW w:w="2591" w:type="dxa"/>
            <w:noWrap/>
            <w:vAlign w:val="center"/>
          </w:tcPr>
          <w:p w:rsidR="00AB5AFC" w:rsidRDefault="00AB5AFC">
            <w:pPr>
              <w:snapToGrid w:val="0"/>
              <w:jc w:val="center"/>
            </w:pPr>
            <w:r>
              <w:t>GB/T 3903.2-2017</w:t>
            </w:r>
          </w:p>
        </w:tc>
        <w:tc>
          <w:tcPr>
            <w:tcW w:w="1050" w:type="dxa"/>
            <w:noWrap/>
            <w:vAlign w:val="center"/>
          </w:tcPr>
          <w:p w:rsidR="00AB5AFC" w:rsidRDefault="00AB5AFC">
            <w:pPr>
              <w:spacing w:line="300" w:lineRule="auto"/>
              <w:jc w:val="center"/>
            </w:pPr>
            <w:r>
              <w:t>B</w:t>
            </w:r>
          </w:p>
        </w:tc>
        <w:tc>
          <w:tcPr>
            <w:tcW w:w="723" w:type="dxa"/>
            <w:noWrap/>
            <w:vAlign w:val="center"/>
          </w:tcPr>
          <w:p w:rsidR="00AB5AFC" w:rsidRDefault="00AB5AFC">
            <w:pPr>
              <w:spacing w:line="300" w:lineRule="auto"/>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3</w:t>
            </w:r>
          </w:p>
        </w:tc>
        <w:tc>
          <w:tcPr>
            <w:tcW w:w="2260" w:type="dxa"/>
            <w:noWrap/>
            <w:vAlign w:val="center"/>
          </w:tcPr>
          <w:p w:rsidR="00AB5AFC" w:rsidRDefault="00AB5AFC">
            <w:pPr>
              <w:snapToGrid w:val="0"/>
              <w:jc w:val="center"/>
            </w:pPr>
            <w:r>
              <w:rPr>
                <w:rFonts w:cs="宋体" w:hint="eastAsia"/>
              </w:rPr>
              <w:t>外底硬度</w:t>
            </w:r>
          </w:p>
        </w:tc>
        <w:tc>
          <w:tcPr>
            <w:tcW w:w="2168" w:type="dxa"/>
            <w:noWrap/>
            <w:vAlign w:val="center"/>
          </w:tcPr>
          <w:p w:rsidR="00AB5AFC" w:rsidRDefault="00AB5AFC">
            <w:pPr>
              <w:snapToGrid w:val="0"/>
              <w:jc w:val="center"/>
            </w:pPr>
            <w:r>
              <w:rPr>
                <w:color w:val="000000"/>
              </w:rPr>
              <w:t>QB/T 4331</w:t>
            </w:r>
            <w:r>
              <w:t>-</w:t>
            </w:r>
            <w:r>
              <w:rPr>
                <w:color w:val="000000"/>
              </w:rPr>
              <w:t>2021</w:t>
            </w:r>
          </w:p>
        </w:tc>
        <w:tc>
          <w:tcPr>
            <w:tcW w:w="2591" w:type="dxa"/>
            <w:noWrap/>
            <w:vAlign w:val="center"/>
          </w:tcPr>
          <w:p w:rsidR="00AB5AFC" w:rsidRDefault="00AB5AFC">
            <w:pPr>
              <w:snapToGrid w:val="0"/>
              <w:jc w:val="center"/>
            </w:pPr>
            <w:r>
              <w:t>GB/T 3903.4-2017</w:t>
            </w:r>
          </w:p>
        </w:tc>
        <w:tc>
          <w:tcPr>
            <w:tcW w:w="1050" w:type="dxa"/>
            <w:noWrap/>
            <w:vAlign w:val="center"/>
          </w:tcPr>
          <w:p w:rsidR="00AB5AFC" w:rsidRDefault="00AB5AFC">
            <w:pPr>
              <w:spacing w:line="300" w:lineRule="auto"/>
              <w:jc w:val="center"/>
            </w:pPr>
            <w:r>
              <w:t>B</w:t>
            </w:r>
          </w:p>
        </w:tc>
        <w:tc>
          <w:tcPr>
            <w:tcW w:w="723" w:type="dxa"/>
            <w:noWrap/>
            <w:vAlign w:val="center"/>
          </w:tcPr>
          <w:p w:rsidR="00AB5AFC" w:rsidRDefault="00AB5AFC">
            <w:pPr>
              <w:spacing w:line="300" w:lineRule="auto"/>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4</w:t>
            </w:r>
          </w:p>
        </w:tc>
        <w:tc>
          <w:tcPr>
            <w:tcW w:w="2260" w:type="dxa"/>
            <w:noWrap/>
            <w:vAlign w:val="center"/>
          </w:tcPr>
          <w:p w:rsidR="00AB5AFC" w:rsidRDefault="00AB5AFC">
            <w:pPr>
              <w:snapToGrid w:val="0"/>
              <w:jc w:val="center"/>
            </w:pPr>
            <w:r>
              <w:rPr>
                <w:rFonts w:cs="宋体" w:hint="eastAsia"/>
              </w:rPr>
              <w:t>衬里和内垫耐摩擦色牢度</w:t>
            </w:r>
          </w:p>
        </w:tc>
        <w:tc>
          <w:tcPr>
            <w:tcW w:w="2168" w:type="dxa"/>
            <w:noWrap/>
            <w:vAlign w:val="center"/>
          </w:tcPr>
          <w:p w:rsidR="00AB5AFC" w:rsidRDefault="00AB5AFC">
            <w:pPr>
              <w:snapToGrid w:val="0"/>
              <w:jc w:val="center"/>
            </w:pPr>
            <w:r>
              <w:rPr>
                <w:color w:val="000000"/>
              </w:rPr>
              <w:t>QB/T 4331</w:t>
            </w:r>
            <w:r>
              <w:t>-</w:t>
            </w:r>
            <w:r>
              <w:rPr>
                <w:color w:val="000000"/>
              </w:rPr>
              <w:t>2021</w:t>
            </w:r>
          </w:p>
        </w:tc>
        <w:tc>
          <w:tcPr>
            <w:tcW w:w="2591" w:type="dxa"/>
            <w:noWrap/>
            <w:vAlign w:val="center"/>
          </w:tcPr>
          <w:p w:rsidR="00AB5AFC" w:rsidRDefault="00AB5AFC">
            <w:pPr>
              <w:snapToGrid w:val="0"/>
              <w:jc w:val="center"/>
            </w:pPr>
            <w:r>
              <w:t>QB/T 2882-2007</w:t>
            </w:r>
          </w:p>
        </w:tc>
        <w:tc>
          <w:tcPr>
            <w:tcW w:w="1050" w:type="dxa"/>
            <w:noWrap/>
            <w:vAlign w:val="center"/>
          </w:tcPr>
          <w:p w:rsidR="00AB5AFC" w:rsidRDefault="00AB5AFC">
            <w:pPr>
              <w:spacing w:line="300" w:lineRule="auto"/>
              <w:jc w:val="center"/>
            </w:pPr>
            <w:r>
              <w:t>B</w:t>
            </w:r>
          </w:p>
        </w:tc>
        <w:tc>
          <w:tcPr>
            <w:tcW w:w="723" w:type="dxa"/>
            <w:noWrap/>
            <w:vAlign w:val="center"/>
          </w:tcPr>
          <w:p w:rsidR="00AB5AFC" w:rsidRDefault="00AB5AFC">
            <w:pPr>
              <w:spacing w:line="300" w:lineRule="auto"/>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5</w:t>
            </w:r>
          </w:p>
        </w:tc>
        <w:tc>
          <w:tcPr>
            <w:tcW w:w="2260" w:type="dxa"/>
            <w:noWrap/>
            <w:vAlign w:val="center"/>
          </w:tcPr>
          <w:p w:rsidR="00AB5AFC" w:rsidRDefault="00AB5AFC">
            <w:pPr>
              <w:snapToGrid w:val="0"/>
              <w:jc w:val="center"/>
            </w:pPr>
            <w:r>
              <w:rPr>
                <w:rFonts w:cs="宋体" w:hint="eastAsia"/>
              </w:rPr>
              <w:t>可分解有害芳香胺染料</w:t>
            </w:r>
          </w:p>
        </w:tc>
        <w:tc>
          <w:tcPr>
            <w:tcW w:w="2168" w:type="dxa"/>
            <w:noWrap/>
            <w:vAlign w:val="center"/>
          </w:tcPr>
          <w:p w:rsidR="00AB5AFC" w:rsidRDefault="00AB5AFC">
            <w:pPr>
              <w:snapToGrid w:val="0"/>
              <w:jc w:val="center"/>
            </w:pPr>
            <w:r>
              <w:t>GB 30585-2014</w:t>
            </w:r>
          </w:p>
          <w:p w:rsidR="00AB5AFC" w:rsidRDefault="00AB5AFC">
            <w:pPr>
              <w:snapToGrid w:val="0"/>
              <w:jc w:val="center"/>
            </w:pPr>
            <w:r>
              <w:t>GB 30585-2024</w:t>
            </w:r>
          </w:p>
        </w:tc>
        <w:tc>
          <w:tcPr>
            <w:tcW w:w="2591" w:type="dxa"/>
            <w:noWrap/>
            <w:vAlign w:val="center"/>
          </w:tcPr>
          <w:p w:rsidR="00AB5AFC" w:rsidRDefault="00AB5AFC">
            <w:pPr>
              <w:adjustRightInd w:val="0"/>
              <w:snapToGrid w:val="0"/>
              <w:jc w:val="center"/>
            </w:pPr>
            <w:r>
              <w:t>GB/T 17592-2011</w:t>
            </w:r>
          </w:p>
          <w:p w:rsidR="00AB5AFC" w:rsidRDefault="00AB5AFC">
            <w:pPr>
              <w:adjustRightInd w:val="0"/>
              <w:snapToGrid w:val="0"/>
              <w:jc w:val="center"/>
            </w:pPr>
            <w:r>
              <w:t>GB/T 19942-2019</w:t>
            </w:r>
          </w:p>
          <w:p w:rsidR="00AB5AFC" w:rsidRDefault="00AB5AFC">
            <w:pPr>
              <w:adjustRightInd w:val="0"/>
              <w:snapToGrid w:val="0"/>
              <w:jc w:val="center"/>
            </w:pPr>
            <w:r>
              <w:t>GB/T 23344-2009</w:t>
            </w:r>
          </w:p>
          <w:p w:rsidR="00AB5AFC" w:rsidRDefault="00AB5AFC">
            <w:pPr>
              <w:snapToGrid w:val="0"/>
              <w:jc w:val="center"/>
            </w:pPr>
            <w:r>
              <w:t>GB/T 33392-2016</w:t>
            </w:r>
          </w:p>
        </w:tc>
        <w:tc>
          <w:tcPr>
            <w:tcW w:w="1050" w:type="dxa"/>
            <w:noWrap/>
            <w:vAlign w:val="center"/>
          </w:tcPr>
          <w:p w:rsidR="00AB5AFC" w:rsidRDefault="00AB5AFC">
            <w:pPr>
              <w:spacing w:line="300" w:lineRule="auto"/>
              <w:jc w:val="center"/>
            </w:pPr>
            <w:r>
              <w:t>A</w:t>
            </w:r>
          </w:p>
        </w:tc>
        <w:tc>
          <w:tcPr>
            <w:tcW w:w="723" w:type="dxa"/>
            <w:noWrap/>
            <w:vAlign w:val="center"/>
          </w:tcPr>
          <w:p w:rsidR="00AB5AFC" w:rsidRDefault="00AB5AFC">
            <w:pPr>
              <w:spacing w:line="300" w:lineRule="auto"/>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6</w:t>
            </w:r>
          </w:p>
        </w:tc>
        <w:tc>
          <w:tcPr>
            <w:tcW w:w="2260" w:type="dxa"/>
            <w:noWrap/>
            <w:vAlign w:val="center"/>
          </w:tcPr>
          <w:p w:rsidR="00AB5AFC" w:rsidRDefault="00AB5AFC">
            <w:pPr>
              <w:snapToGrid w:val="0"/>
              <w:jc w:val="center"/>
            </w:pPr>
            <w:r>
              <w:rPr>
                <w:rFonts w:cs="宋体" w:hint="eastAsia"/>
              </w:rPr>
              <w:t>甲醛</w:t>
            </w:r>
          </w:p>
        </w:tc>
        <w:tc>
          <w:tcPr>
            <w:tcW w:w="2168" w:type="dxa"/>
            <w:noWrap/>
            <w:vAlign w:val="center"/>
          </w:tcPr>
          <w:p w:rsidR="00AB5AFC" w:rsidRDefault="00AB5AFC">
            <w:pPr>
              <w:snapToGrid w:val="0"/>
              <w:jc w:val="center"/>
            </w:pPr>
            <w:r>
              <w:t>GB 30585-2014</w:t>
            </w:r>
          </w:p>
          <w:p w:rsidR="00AB5AFC" w:rsidRDefault="00AB5AFC">
            <w:pPr>
              <w:snapToGrid w:val="0"/>
              <w:jc w:val="center"/>
            </w:pPr>
            <w:r>
              <w:t>GB 30585-2024</w:t>
            </w:r>
          </w:p>
        </w:tc>
        <w:tc>
          <w:tcPr>
            <w:tcW w:w="2591" w:type="dxa"/>
            <w:noWrap/>
            <w:vAlign w:val="center"/>
          </w:tcPr>
          <w:p w:rsidR="00AB5AFC" w:rsidRDefault="00AB5AFC">
            <w:pPr>
              <w:snapToGrid w:val="0"/>
              <w:jc w:val="center"/>
            </w:pPr>
            <w:r>
              <w:t>GB/T 2912.1-2009</w:t>
            </w:r>
          </w:p>
        </w:tc>
        <w:tc>
          <w:tcPr>
            <w:tcW w:w="1050" w:type="dxa"/>
            <w:noWrap/>
            <w:vAlign w:val="center"/>
          </w:tcPr>
          <w:p w:rsidR="00AB5AFC" w:rsidRDefault="00AB5AFC">
            <w:pPr>
              <w:spacing w:line="300" w:lineRule="auto"/>
              <w:jc w:val="center"/>
            </w:pPr>
            <w:r>
              <w:t>A</w:t>
            </w:r>
          </w:p>
        </w:tc>
        <w:tc>
          <w:tcPr>
            <w:tcW w:w="723" w:type="dxa"/>
            <w:noWrap/>
            <w:vAlign w:val="center"/>
          </w:tcPr>
          <w:p w:rsidR="00AB5AFC" w:rsidRDefault="00AB5AFC">
            <w:pPr>
              <w:spacing w:line="300" w:lineRule="auto"/>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7</w:t>
            </w:r>
          </w:p>
        </w:tc>
        <w:tc>
          <w:tcPr>
            <w:tcW w:w="2260" w:type="dxa"/>
            <w:noWrap/>
            <w:vAlign w:val="center"/>
          </w:tcPr>
          <w:p w:rsidR="00AB5AFC" w:rsidRDefault="00AB5AFC">
            <w:pPr>
              <w:snapToGrid w:val="0"/>
              <w:jc w:val="center"/>
            </w:pPr>
            <w:r>
              <w:rPr>
                <w:rFonts w:cs="宋体" w:hint="eastAsia"/>
              </w:rPr>
              <w:t>重金属总量（砷、铅、镉）</w:t>
            </w:r>
          </w:p>
        </w:tc>
        <w:tc>
          <w:tcPr>
            <w:tcW w:w="2168" w:type="dxa"/>
            <w:noWrap/>
            <w:vAlign w:val="center"/>
          </w:tcPr>
          <w:p w:rsidR="00AB5AFC" w:rsidRDefault="00AB5AFC">
            <w:pPr>
              <w:snapToGrid w:val="0"/>
              <w:jc w:val="center"/>
            </w:pPr>
            <w:r>
              <w:t>GB 30585-2014</w:t>
            </w:r>
          </w:p>
          <w:p w:rsidR="00AB5AFC" w:rsidRDefault="00AB5AFC">
            <w:pPr>
              <w:snapToGrid w:val="0"/>
              <w:jc w:val="center"/>
            </w:pPr>
            <w:r>
              <w:t>GB 30585-2024</w:t>
            </w:r>
          </w:p>
        </w:tc>
        <w:tc>
          <w:tcPr>
            <w:tcW w:w="2591" w:type="dxa"/>
            <w:noWrap/>
            <w:vAlign w:val="center"/>
          </w:tcPr>
          <w:p w:rsidR="00AB5AFC" w:rsidRDefault="00AB5AFC">
            <w:pPr>
              <w:snapToGrid w:val="0"/>
              <w:jc w:val="center"/>
            </w:pPr>
            <w:r>
              <w:t>QB/T 4340-2012</w:t>
            </w:r>
          </w:p>
        </w:tc>
        <w:tc>
          <w:tcPr>
            <w:tcW w:w="1050" w:type="dxa"/>
            <w:noWrap/>
            <w:vAlign w:val="center"/>
          </w:tcPr>
          <w:p w:rsidR="00AB5AFC" w:rsidRDefault="00AB5AFC">
            <w:pPr>
              <w:spacing w:line="300" w:lineRule="auto"/>
              <w:jc w:val="center"/>
            </w:pPr>
            <w:r>
              <w:t>A</w:t>
            </w:r>
          </w:p>
        </w:tc>
        <w:tc>
          <w:tcPr>
            <w:tcW w:w="723" w:type="dxa"/>
            <w:noWrap/>
            <w:vAlign w:val="center"/>
          </w:tcPr>
          <w:p w:rsidR="00AB5AFC" w:rsidRDefault="00AB5AFC">
            <w:pPr>
              <w:spacing w:line="300" w:lineRule="auto"/>
              <w:jc w:val="center"/>
            </w:pPr>
            <w:r>
              <w:t>/</w:t>
            </w:r>
          </w:p>
        </w:tc>
      </w:tr>
      <w:tr w:rsidR="00AB5AFC">
        <w:trPr>
          <w:cantSplit/>
          <w:trHeight w:val="340"/>
          <w:jc w:val="center"/>
        </w:trPr>
        <w:tc>
          <w:tcPr>
            <w:tcW w:w="9531" w:type="dxa"/>
            <w:gridSpan w:val="6"/>
            <w:noWrap/>
            <w:vAlign w:val="center"/>
          </w:tcPr>
          <w:p w:rsidR="00AB5AFC" w:rsidRDefault="00AB5AFC">
            <w:pPr>
              <w:adjustRightInd w:val="0"/>
              <w:snapToGrid w:val="0"/>
              <w:jc w:val="left"/>
              <w:rPr>
                <w:color w:val="000000"/>
              </w:rPr>
            </w:pPr>
            <w:r>
              <w:rPr>
                <w:color w:val="000000"/>
              </w:rPr>
              <w:t>A</w:t>
            </w:r>
            <w:r>
              <w:rPr>
                <w:rFonts w:cs="宋体" w:hint="eastAsia"/>
                <w:color w:val="000000"/>
              </w:rPr>
              <w:t>为极重要质量项目</w:t>
            </w:r>
          </w:p>
          <w:p w:rsidR="00AB5AFC" w:rsidRDefault="00AB5AFC">
            <w:pPr>
              <w:adjustRightInd w:val="0"/>
              <w:snapToGrid w:val="0"/>
              <w:jc w:val="left"/>
              <w:rPr>
                <w:color w:val="000000"/>
              </w:rPr>
            </w:pPr>
            <w:r>
              <w:rPr>
                <w:color w:val="000000"/>
              </w:rPr>
              <w:t>B</w:t>
            </w:r>
            <w:r>
              <w:rPr>
                <w:rFonts w:cs="宋体" w:hint="eastAsia"/>
                <w:color w:val="000000"/>
              </w:rPr>
              <w:t>为重要质量项目</w:t>
            </w:r>
          </w:p>
        </w:tc>
      </w:tr>
    </w:tbl>
    <w:p w:rsidR="00AB5AFC" w:rsidRDefault="00AB5AFC">
      <w:pPr>
        <w:jc w:val="center"/>
        <w:rPr>
          <w:color w:val="000000"/>
        </w:rPr>
      </w:pPr>
      <w:r>
        <w:rPr>
          <w:rFonts w:cs="宋体" w:hint="eastAsia"/>
          <w:color w:val="000000"/>
        </w:rPr>
        <w:t>表</w:t>
      </w:r>
      <w:r>
        <w:rPr>
          <w:color w:val="000000"/>
        </w:rPr>
        <w:t>3</w:t>
      </w:r>
      <w:r>
        <w:rPr>
          <w:rFonts w:cs="宋体" w:hint="eastAsia"/>
        </w:rPr>
        <w:t>儿童皮鞋</w:t>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
        <w:gridCol w:w="2260"/>
        <w:gridCol w:w="2168"/>
        <w:gridCol w:w="2591"/>
        <w:gridCol w:w="1050"/>
        <w:gridCol w:w="723"/>
      </w:tblGrid>
      <w:tr w:rsidR="00AB5AFC">
        <w:trPr>
          <w:cantSplit/>
          <w:trHeight w:val="340"/>
          <w:jc w:val="center"/>
        </w:trPr>
        <w:tc>
          <w:tcPr>
            <w:tcW w:w="739"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序号</w:t>
            </w:r>
          </w:p>
        </w:tc>
        <w:tc>
          <w:tcPr>
            <w:tcW w:w="2260"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检验项目</w:t>
            </w:r>
          </w:p>
        </w:tc>
        <w:tc>
          <w:tcPr>
            <w:tcW w:w="2168" w:type="dxa"/>
            <w:noWrap/>
            <w:vAlign w:val="center"/>
          </w:tcPr>
          <w:p w:rsidR="00AB5AFC" w:rsidRDefault="00AB5AFC">
            <w:pPr>
              <w:adjustRightInd w:val="0"/>
              <w:snapToGrid w:val="0"/>
              <w:jc w:val="center"/>
              <w:rPr>
                <w:color w:val="000000"/>
              </w:rPr>
            </w:pPr>
            <w:r>
              <w:rPr>
                <w:rFonts w:cs="宋体" w:hint="eastAsia"/>
                <w:color w:val="000000"/>
              </w:rPr>
              <w:t>依据标准</w:t>
            </w:r>
          </w:p>
          <w:p w:rsidR="00AB5AFC" w:rsidRDefault="00AB5AFC">
            <w:pPr>
              <w:adjustRightInd w:val="0"/>
              <w:snapToGrid w:val="0"/>
              <w:jc w:val="center"/>
            </w:pPr>
            <w:r>
              <w:rPr>
                <w:rFonts w:cs="宋体" w:hint="eastAsia"/>
                <w:color w:val="000000"/>
              </w:rPr>
              <w:t>及条款</w:t>
            </w:r>
          </w:p>
        </w:tc>
        <w:tc>
          <w:tcPr>
            <w:tcW w:w="2591" w:type="dxa"/>
            <w:noWrap/>
            <w:vAlign w:val="center"/>
          </w:tcPr>
          <w:p w:rsidR="00AB5AFC" w:rsidRDefault="00AB5AFC">
            <w:pPr>
              <w:adjustRightInd w:val="0"/>
              <w:snapToGrid w:val="0"/>
              <w:jc w:val="center"/>
              <w:rPr>
                <w:color w:val="000000"/>
              </w:rPr>
            </w:pPr>
            <w:r>
              <w:rPr>
                <w:rFonts w:cs="宋体" w:hint="eastAsia"/>
                <w:color w:val="000000"/>
              </w:rPr>
              <w:t>检验方法</w:t>
            </w:r>
          </w:p>
          <w:p w:rsidR="00AB5AFC" w:rsidRDefault="00AB5AFC">
            <w:pPr>
              <w:adjustRightInd w:val="0"/>
              <w:snapToGrid w:val="0"/>
              <w:jc w:val="center"/>
            </w:pPr>
            <w:r>
              <w:rPr>
                <w:rFonts w:cs="宋体" w:hint="eastAsia"/>
                <w:color w:val="000000"/>
              </w:rPr>
              <w:t>及条款</w:t>
            </w:r>
          </w:p>
        </w:tc>
        <w:tc>
          <w:tcPr>
            <w:tcW w:w="1050"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重要程度类别</w:t>
            </w:r>
          </w:p>
        </w:tc>
        <w:tc>
          <w:tcPr>
            <w:tcW w:w="723" w:type="dxa"/>
            <w:noWrap/>
            <w:vAlign w:val="center"/>
          </w:tcPr>
          <w:p w:rsidR="00AB5AFC" w:rsidRPr="00C4441E" w:rsidRDefault="00AB5AFC">
            <w:pPr>
              <w:pStyle w:val="PlainText"/>
              <w:adjustRightInd w:val="0"/>
              <w:snapToGrid w:val="0"/>
              <w:jc w:val="center"/>
              <w:rPr>
                <w:rFonts w:cs="Times New Roman"/>
                <w:kern w:val="2"/>
              </w:rPr>
            </w:pPr>
            <w:r w:rsidRPr="00C4441E">
              <w:rPr>
                <w:rFonts w:ascii="Times New Roman" w:hAnsi="Times New Roman" w:hint="eastAsia"/>
                <w:color w:val="000000"/>
                <w:kern w:val="2"/>
              </w:rPr>
              <w:t>备注</w:t>
            </w:r>
          </w:p>
        </w:tc>
      </w:tr>
      <w:tr w:rsidR="00AB5AFC">
        <w:trPr>
          <w:cantSplit/>
          <w:trHeight w:val="340"/>
          <w:jc w:val="center"/>
        </w:trPr>
        <w:tc>
          <w:tcPr>
            <w:tcW w:w="9531" w:type="dxa"/>
            <w:gridSpan w:val="6"/>
            <w:noWrap/>
            <w:vAlign w:val="center"/>
          </w:tcPr>
          <w:p w:rsidR="00AB5AFC" w:rsidRPr="00C4441E" w:rsidRDefault="00AB5AFC">
            <w:pPr>
              <w:pStyle w:val="PlainText"/>
              <w:jc w:val="center"/>
              <w:rPr>
                <w:rFonts w:ascii="Times New Roman" w:hAnsi="Times New Roman" w:cs="Times New Roman"/>
                <w:kern w:val="2"/>
              </w:rPr>
            </w:pPr>
            <w:r w:rsidRPr="00C4441E">
              <w:rPr>
                <w:rFonts w:ascii="Times New Roman" w:hAnsi="Times New Roman" w:hint="eastAsia"/>
                <w:kern w:val="2"/>
              </w:rPr>
              <w:t>一、机械与物理性能（正常使用）</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1</w:t>
            </w:r>
          </w:p>
        </w:tc>
        <w:tc>
          <w:tcPr>
            <w:tcW w:w="2260" w:type="dxa"/>
            <w:noWrap/>
            <w:vAlign w:val="center"/>
          </w:tcPr>
          <w:p w:rsidR="00AB5AFC" w:rsidRDefault="00AB5AFC">
            <w:pPr>
              <w:snapToGrid w:val="0"/>
              <w:jc w:val="center"/>
            </w:pPr>
            <w:r>
              <w:rPr>
                <w:rFonts w:cs="宋体" w:hint="eastAsia"/>
              </w:rPr>
              <w:t>耐磨性能</w:t>
            </w:r>
          </w:p>
        </w:tc>
        <w:tc>
          <w:tcPr>
            <w:tcW w:w="2168" w:type="dxa"/>
            <w:noWrap/>
            <w:vAlign w:val="center"/>
          </w:tcPr>
          <w:p w:rsidR="00AB5AFC" w:rsidRDefault="00AB5AFC">
            <w:pPr>
              <w:snapToGrid w:val="0"/>
              <w:jc w:val="center"/>
            </w:pPr>
            <w:r>
              <w:t>QB/T 2880-2016</w:t>
            </w:r>
          </w:p>
        </w:tc>
        <w:tc>
          <w:tcPr>
            <w:tcW w:w="2591" w:type="dxa"/>
            <w:noWrap/>
            <w:vAlign w:val="center"/>
          </w:tcPr>
          <w:p w:rsidR="00AB5AFC" w:rsidRDefault="00AB5AFC">
            <w:pPr>
              <w:snapToGrid w:val="0"/>
              <w:jc w:val="center"/>
            </w:pPr>
            <w:r>
              <w:t>GB/T 3903.2-2017</w:t>
            </w:r>
          </w:p>
        </w:tc>
        <w:tc>
          <w:tcPr>
            <w:tcW w:w="1050" w:type="dxa"/>
            <w:noWrap/>
            <w:vAlign w:val="center"/>
          </w:tcPr>
          <w:p w:rsidR="00AB5AFC" w:rsidRDefault="00AB5AFC">
            <w:pPr>
              <w:snapToGrid w:val="0"/>
              <w:jc w:val="center"/>
            </w:pPr>
            <w:r>
              <w:t>B</w:t>
            </w:r>
          </w:p>
        </w:tc>
        <w:tc>
          <w:tcPr>
            <w:tcW w:w="723" w:type="dxa"/>
            <w:noWrap/>
            <w:vAlign w:val="center"/>
          </w:tcPr>
          <w:p w:rsidR="00AB5AFC" w:rsidRDefault="00AB5AFC">
            <w:pPr>
              <w:snapToGrid w:val="0"/>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2</w:t>
            </w:r>
          </w:p>
        </w:tc>
        <w:tc>
          <w:tcPr>
            <w:tcW w:w="2260" w:type="dxa"/>
            <w:noWrap/>
            <w:vAlign w:val="center"/>
          </w:tcPr>
          <w:p w:rsidR="00AB5AFC" w:rsidRDefault="00AB5AFC">
            <w:pPr>
              <w:snapToGrid w:val="0"/>
              <w:jc w:val="center"/>
            </w:pPr>
            <w:r>
              <w:rPr>
                <w:rFonts w:cs="宋体" w:hint="eastAsia"/>
              </w:rPr>
              <w:t>剥离强度</w:t>
            </w:r>
          </w:p>
        </w:tc>
        <w:tc>
          <w:tcPr>
            <w:tcW w:w="2168" w:type="dxa"/>
            <w:noWrap/>
            <w:vAlign w:val="center"/>
          </w:tcPr>
          <w:p w:rsidR="00AB5AFC" w:rsidRDefault="00AB5AFC">
            <w:pPr>
              <w:snapToGrid w:val="0"/>
              <w:jc w:val="center"/>
            </w:pPr>
            <w:r>
              <w:t>QB/T 2880-2016</w:t>
            </w:r>
          </w:p>
        </w:tc>
        <w:tc>
          <w:tcPr>
            <w:tcW w:w="2591" w:type="dxa"/>
            <w:noWrap/>
            <w:vAlign w:val="center"/>
          </w:tcPr>
          <w:p w:rsidR="00AB5AFC" w:rsidRDefault="00AB5AFC">
            <w:pPr>
              <w:snapToGrid w:val="0"/>
              <w:jc w:val="center"/>
            </w:pPr>
            <w:r>
              <w:t>GB/T 3903.3-2011</w:t>
            </w:r>
          </w:p>
        </w:tc>
        <w:tc>
          <w:tcPr>
            <w:tcW w:w="1050" w:type="dxa"/>
            <w:noWrap/>
            <w:vAlign w:val="center"/>
          </w:tcPr>
          <w:p w:rsidR="00AB5AFC" w:rsidRDefault="00AB5AFC">
            <w:pPr>
              <w:snapToGrid w:val="0"/>
              <w:jc w:val="center"/>
            </w:pPr>
            <w:r>
              <w:t>B</w:t>
            </w:r>
          </w:p>
        </w:tc>
        <w:tc>
          <w:tcPr>
            <w:tcW w:w="723" w:type="dxa"/>
            <w:noWrap/>
            <w:vAlign w:val="center"/>
          </w:tcPr>
          <w:p w:rsidR="00AB5AFC" w:rsidRDefault="00AB5AFC">
            <w:pPr>
              <w:snapToGrid w:val="0"/>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3</w:t>
            </w:r>
          </w:p>
        </w:tc>
        <w:tc>
          <w:tcPr>
            <w:tcW w:w="2260" w:type="dxa"/>
            <w:noWrap/>
            <w:vAlign w:val="center"/>
          </w:tcPr>
          <w:p w:rsidR="00AB5AFC" w:rsidRDefault="00AB5AFC">
            <w:pPr>
              <w:snapToGrid w:val="0"/>
              <w:jc w:val="center"/>
            </w:pPr>
            <w:r>
              <w:rPr>
                <w:rFonts w:cs="宋体" w:hint="eastAsia"/>
              </w:rPr>
              <w:t>外底硬度</w:t>
            </w:r>
          </w:p>
        </w:tc>
        <w:tc>
          <w:tcPr>
            <w:tcW w:w="2168" w:type="dxa"/>
            <w:noWrap/>
            <w:vAlign w:val="center"/>
          </w:tcPr>
          <w:p w:rsidR="00AB5AFC" w:rsidRDefault="00AB5AFC">
            <w:pPr>
              <w:snapToGrid w:val="0"/>
              <w:jc w:val="center"/>
            </w:pPr>
            <w:r>
              <w:t>QB/T 2880-2016</w:t>
            </w:r>
          </w:p>
        </w:tc>
        <w:tc>
          <w:tcPr>
            <w:tcW w:w="2591" w:type="dxa"/>
            <w:noWrap/>
            <w:vAlign w:val="center"/>
          </w:tcPr>
          <w:p w:rsidR="00AB5AFC" w:rsidRDefault="00AB5AFC">
            <w:pPr>
              <w:snapToGrid w:val="0"/>
              <w:jc w:val="center"/>
            </w:pPr>
            <w:r>
              <w:t>GB/T 3903.4-2017</w:t>
            </w:r>
          </w:p>
        </w:tc>
        <w:tc>
          <w:tcPr>
            <w:tcW w:w="1050" w:type="dxa"/>
            <w:noWrap/>
            <w:vAlign w:val="center"/>
          </w:tcPr>
          <w:p w:rsidR="00AB5AFC" w:rsidRDefault="00AB5AFC">
            <w:pPr>
              <w:snapToGrid w:val="0"/>
              <w:jc w:val="center"/>
            </w:pPr>
            <w:r>
              <w:t>B</w:t>
            </w:r>
          </w:p>
        </w:tc>
        <w:tc>
          <w:tcPr>
            <w:tcW w:w="723" w:type="dxa"/>
            <w:noWrap/>
            <w:vAlign w:val="center"/>
          </w:tcPr>
          <w:p w:rsidR="00AB5AFC" w:rsidRDefault="00AB5AFC">
            <w:pPr>
              <w:snapToGrid w:val="0"/>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4</w:t>
            </w:r>
          </w:p>
        </w:tc>
        <w:tc>
          <w:tcPr>
            <w:tcW w:w="2260" w:type="dxa"/>
            <w:noWrap/>
            <w:vAlign w:val="center"/>
          </w:tcPr>
          <w:p w:rsidR="00AB5AFC" w:rsidRDefault="00AB5AFC">
            <w:pPr>
              <w:snapToGrid w:val="0"/>
              <w:jc w:val="center"/>
            </w:pPr>
            <w:r>
              <w:rPr>
                <w:rFonts w:cs="宋体" w:hint="eastAsia"/>
              </w:rPr>
              <w:t>鞋帮拉出强度</w:t>
            </w:r>
          </w:p>
        </w:tc>
        <w:tc>
          <w:tcPr>
            <w:tcW w:w="2168" w:type="dxa"/>
            <w:noWrap/>
            <w:vAlign w:val="center"/>
          </w:tcPr>
          <w:p w:rsidR="00AB5AFC" w:rsidRDefault="00AB5AFC">
            <w:pPr>
              <w:snapToGrid w:val="0"/>
              <w:jc w:val="center"/>
            </w:pPr>
            <w:r>
              <w:t>QB/T 2880-2016</w:t>
            </w:r>
          </w:p>
        </w:tc>
        <w:tc>
          <w:tcPr>
            <w:tcW w:w="2591" w:type="dxa"/>
            <w:noWrap/>
            <w:vAlign w:val="center"/>
          </w:tcPr>
          <w:p w:rsidR="00AB5AFC" w:rsidRDefault="00AB5AFC">
            <w:pPr>
              <w:snapToGrid w:val="0"/>
              <w:jc w:val="center"/>
            </w:pPr>
            <w:r>
              <w:t>QB/T 2880-2016</w:t>
            </w:r>
          </w:p>
        </w:tc>
        <w:tc>
          <w:tcPr>
            <w:tcW w:w="1050" w:type="dxa"/>
            <w:noWrap/>
            <w:vAlign w:val="center"/>
          </w:tcPr>
          <w:p w:rsidR="00AB5AFC" w:rsidRDefault="00AB5AFC">
            <w:pPr>
              <w:snapToGrid w:val="0"/>
              <w:jc w:val="center"/>
            </w:pPr>
            <w:r>
              <w:t>B</w:t>
            </w:r>
          </w:p>
        </w:tc>
        <w:tc>
          <w:tcPr>
            <w:tcW w:w="723" w:type="dxa"/>
            <w:noWrap/>
            <w:vAlign w:val="center"/>
          </w:tcPr>
          <w:p w:rsidR="00AB5AFC" w:rsidRDefault="00AB5AFC">
            <w:pPr>
              <w:snapToGrid w:val="0"/>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5</w:t>
            </w:r>
          </w:p>
        </w:tc>
        <w:tc>
          <w:tcPr>
            <w:tcW w:w="2260" w:type="dxa"/>
            <w:noWrap/>
            <w:vAlign w:val="center"/>
          </w:tcPr>
          <w:p w:rsidR="00AB5AFC" w:rsidRDefault="00AB5AFC">
            <w:pPr>
              <w:snapToGrid w:val="0"/>
              <w:jc w:val="center"/>
            </w:pPr>
            <w:r>
              <w:rPr>
                <w:rFonts w:cs="宋体" w:hint="eastAsia"/>
              </w:rPr>
              <w:t>衬里和内垫耐摩擦色牢度</w:t>
            </w:r>
          </w:p>
        </w:tc>
        <w:tc>
          <w:tcPr>
            <w:tcW w:w="2168" w:type="dxa"/>
            <w:noWrap/>
            <w:vAlign w:val="center"/>
          </w:tcPr>
          <w:p w:rsidR="00AB5AFC" w:rsidRDefault="00AB5AFC">
            <w:pPr>
              <w:snapToGrid w:val="0"/>
              <w:jc w:val="center"/>
            </w:pPr>
            <w:r>
              <w:t>QB/T 2880-2016</w:t>
            </w:r>
          </w:p>
        </w:tc>
        <w:tc>
          <w:tcPr>
            <w:tcW w:w="2591" w:type="dxa"/>
            <w:noWrap/>
            <w:vAlign w:val="center"/>
          </w:tcPr>
          <w:p w:rsidR="00AB5AFC" w:rsidRDefault="00AB5AFC">
            <w:pPr>
              <w:snapToGrid w:val="0"/>
              <w:jc w:val="center"/>
            </w:pPr>
            <w:r>
              <w:t>QB/T 2882-2007</w:t>
            </w:r>
          </w:p>
        </w:tc>
        <w:tc>
          <w:tcPr>
            <w:tcW w:w="1050" w:type="dxa"/>
            <w:noWrap/>
            <w:vAlign w:val="center"/>
          </w:tcPr>
          <w:p w:rsidR="00AB5AFC" w:rsidRDefault="00AB5AFC">
            <w:pPr>
              <w:snapToGrid w:val="0"/>
              <w:jc w:val="center"/>
            </w:pPr>
            <w:r>
              <w:t>B</w:t>
            </w:r>
          </w:p>
        </w:tc>
        <w:tc>
          <w:tcPr>
            <w:tcW w:w="723" w:type="dxa"/>
            <w:noWrap/>
            <w:vAlign w:val="center"/>
          </w:tcPr>
          <w:p w:rsidR="00AB5AFC" w:rsidRDefault="00AB5AFC">
            <w:pPr>
              <w:snapToGrid w:val="0"/>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6</w:t>
            </w:r>
          </w:p>
        </w:tc>
        <w:tc>
          <w:tcPr>
            <w:tcW w:w="2260" w:type="dxa"/>
            <w:noWrap/>
            <w:vAlign w:val="center"/>
          </w:tcPr>
          <w:p w:rsidR="00AB5AFC" w:rsidRDefault="00AB5AFC">
            <w:pPr>
              <w:snapToGrid w:val="0"/>
              <w:jc w:val="center"/>
            </w:pPr>
            <w:r>
              <w:rPr>
                <w:rFonts w:cs="宋体" w:hint="eastAsia"/>
              </w:rPr>
              <w:t>可分解有害芳香胺染料</w:t>
            </w:r>
          </w:p>
        </w:tc>
        <w:tc>
          <w:tcPr>
            <w:tcW w:w="2168" w:type="dxa"/>
            <w:noWrap/>
            <w:vAlign w:val="center"/>
          </w:tcPr>
          <w:p w:rsidR="00AB5AFC" w:rsidRDefault="00AB5AFC">
            <w:pPr>
              <w:snapToGrid w:val="0"/>
              <w:jc w:val="center"/>
            </w:pPr>
            <w:r>
              <w:t>GB 30585-2014</w:t>
            </w:r>
          </w:p>
          <w:p w:rsidR="00AB5AFC" w:rsidRDefault="00AB5AFC">
            <w:pPr>
              <w:snapToGrid w:val="0"/>
              <w:jc w:val="center"/>
            </w:pPr>
            <w:r>
              <w:t>GB 30585-2024</w:t>
            </w:r>
          </w:p>
        </w:tc>
        <w:tc>
          <w:tcPr>
            <w:tcW w:w="2591" w:type="dxa"/>
            <w:noWrap/>
            <w:vAlign w:val="center"/>
          </w:tcPr>
          <w:p w:rsidR="00AB5AFC" w:rsidRDefault="00AB5AFC">
            <w:pPr>
              <w:snapToGrid w:val="0"/>
              <w:jc w:val="center"/>
            </w:pPr>
            <w:r>
              <w:t>GB/T 17592-2011</w:t>
            </w:r>
          </w:p>
          <w:p w:rsidR="00AB5AFC" w:rsidRDefault="00AB5AFC">
            <w:pPr>
              <w:snapToGrid w:val="0"/>
              <w:jc w:val="center"/>
            </w:pPr>
            <w:r>
              <w:t>GB/T 19942-2019</w:t>
            </w:r>
          </w:p>
          <w:p w:rsidR="00AB5AFC" w:rsidRDefault="00AB5AFC">
            <w:pPr>
              <w:snapToGrid w:val="0"/>
              <w:jc w:val="center"/>
            </w:pPr>
            <w:r>
              <w:t>GB/T 23344-2009</w:t>
            </w:r>
          </w:p>
          <w:p w:rsidR="00AB5AFC" w:rsidRDefault="00AB5AFC">
            <w:pPr>
              <w:snapToGrid w:val="0"/>
              <w:jc w:val="center"/>
            </w:pPr>
            <w:r>
              <w:t>GB/T 33392-2016</w:t>
            </w:r>
          </w:p>
        </w:tc>
        <w:tc>
          <w:tcPr>
            <w:tcW w:w="1050" w:type="dxa"/>
            <w:noWrap/>
            <w:vAlign w:val="center"/>
          </w:tcPr>
          <w:p w:rsidR="00AB5AFC" w:rsidRDefault="00AB5AFC">
            <w:pPr>
              <w:snapToGrid w:val="0"/>
              <w:jc w:val="center"/>
            </w:pPr>
            <w:r>
              <w:t>A</w:t>
            </w:r>
          </w:p>
        </w:tc>
        <w:tc>
          <w:tcPr>
            <w:tcW w:w="723" w:type="dxa"/>
            <w:noWrap/>
            <w:vAlign w:val="center"/>
          </w:tcPr>
          <w:p w:rsidR="00AB5AFC" w:rsidRDefault="00AB5AFC">
            <w:pPr>
              <w:snapToGrid w:val="0"/>
              <w:jc w:val="center"/>
            </w:pPr>
            <w:r>
              <w:t>/</w:t>
            </w:r>
          </w:p>
        </w:tc>
      </w:tr>
      <w:tr w:rsidR="00AB5AFC">
        <w:trPr>
          <w:cantSplit/>
          <w:trHeight w:val="340"/>
          <w:jc w:val="center"/>
        </w:trPr>
        <w:tc>
          <w:tcPr>
            <w:tcW w:w="739" w:type="dxa"/>
            <w:noWrap/>
            <w:vAlign w:val="center"/>
          </w:tcPr>
          <w:p w:rsidR="00AB5AFC" w:rsidRPr="00C4441E" w:rsidRDefault="00AB5AFC">
            <w:pPr>
              <w:pStyle w:val="PlainText"/>
              <w:spacing w:line="300" w:lineRule="auto"/>
              <w:jc w:val="center"/>
              <w:rPr>
                <w:rFonts w:ascii="Times New Roman" w:hAnsi="Times New Roman" w:cs="Times New Roman"/>
                <w:kern w:val="2"/>
              </w:rPr>
            </w:pPr>
            <w:r w:rsidRPr="00C4441E">
              <w:rPr>
                <w:rFonts w:ascii="Times New Roman" w:hAnsi="Times New Roman" w:cs="Times New Roman"/>
                <w:kern w:val="2"/>
              </w:rPr>
              <w:t>7</w:t>
            </w:r>
          </w:p>
        </w:tc>
        <w:tc>
          <w:tcPr>
            <w:tcW w:w="2260" w:type="dxa"/>
            <w:noWrap/>
            <w:vAlign w:val="center"/>
          </w:tcPr>
          <w:p w:rsidR="00AB5AFC" w:rsidRDefault="00AB5AFC">
            <w:pPr>
              <w:snapToGrid w:val="0"/>
              <w:jc w:val="center"/>
            </w:pPr>
            <w:r>
              <w:rPr>
                <w:rFonts w:cs="宋体" w:hint="eastAsia"/>
              </w:rPr>
              <w:t>甲醛</w:t>
            </w:r>
          </w:p>
        </w:tc>
        <w:tc>
          <w:tcPr>
            <w:tcW w:w="2168" w:type="dxa"/>
            <w:noWrap/>
            <w:vAlign w:val="center"/>
          </w:tcPr>
          <w:p w:rsidR="00AB5AFC" w:rsidRDefault="00AB5AFC">
            <w:pPr>
              <w:snapToGrid w:val="0"/>
              <w:jc w:val="center"/>
            </w:pPr>
            <w:r>
              <w:t>GB 30585-2014</w:t>
            </w:r>
          </w:p>
          <w:p w:rsidR="00AB5AFC" w:rsidRDefault="00AB5AFC">
            <w:pPr>
              <w:snapToGrid w:val="0"/>
              <w:jc w:val="center"/>
            </w:pPr>
            <w:r>
              <w:t>GB 30585-2024</w:t>
            </w:r>
          </w:p>
        </w:tc>
        <w:tc>
          <w:tcPr>
            <w:tcW w:w="2591" w:type="dxa"/>
            <w:noWrap/>
            <w:vAlign w:val="center"/>
          </w:tcPr>
          <w:p w:rsidR="00AB5AFC" w:rsidRDefault="00AB5AFC">
            <w:pPr>
              <w:snapToGrid w:val="0"/>
              <w:jc w:val="center"/>
            </w:pPr>
            <w:r>
              <w:t>GB/T 2912.1-2009</w:t>
            </w:r>
          </w:p>
        </w:tc>
        <w:tc>
          <w:tcPr>
            <w:tcW w:w="1050" w:type="dxa"/>
            <w:noWrap/>
            <w:vAlign w:val="center"/>
          </w:tcPr>
          <w:p w:rsidR="00AB5AFC" w:rsidRDefault="00AB5AFC">
            <w:pPr>
              <w:snapToGrid w:val="0"/>
              <w:jc w:val="center"/>
            </w:pPr>
            <w:r>
              <w:t>A</w:t>
            </w:r>
          </w:p>
        </w:tc>
        <w:tc>
          <w:tcPr>
            <w:tcW w:w="723" w:type="dxa"/>
            <w:noWrap/>
            <w:vAlign w:val="center"/>
          </w:tcPr>
          <w:p w:rsidR="00AB5AFC" w:rsidRDefault="00AB5AFC">
            <w:pPr>
              <w:snapToGrid w:val="0"/>
              <w:jc w:val="center"/>
            </w:pPr>
            <w:r>
              <w:t>/</w:t>
            </w:r>
          </w:p>
        </w:tc>
      </w:tr>
      <w:tr w:rsidR="00AB5AFC">
        <w:trPr>
          <w:cantSplit/>
          <w:trHeight w:val="340"/>
          <w:jc w:val="center"/>
        </w:trPr>
        <w:tc>
          <w:tcPr>
            <w:tcW w:w="9531" w:type="dxa"/>
            <w:gridSpan w:val="6"/>
            <w:noWrap/>
            <w:vAlign w:val="center"/>
          </w:tcPr>
          <w:p w:rsidR="00AB5AFC" w:rsidRDefault="00AB5AFC">
            <w:pPr>
              <w:adjustRightInd w:val="0"/>
              <w:snapToGrid w:val="0"/>
              <w:jc w:val="left"/>
              <w:rPr>
                <w:color w:val="000000"/>
              </w:rPr>
            </w:pPr>
            <w:r>
              <w:rPr>
                <w:color w:val="000000"/>
              </w:rPr>
              <w:t>A</w:t>
            </w:r>
            <w:r>
              <w:rPr>
                <w:rFonts w:cs="宋体" w:hint="eastAsia"/>
                <w:color w:val="000000"/>
              </w:rPr>
              <w:t>为极重要质量项目</w:t>
            </w:r>
          </w:p>
          <w:p w:rsidR="00AB5AFC" w:rsidRDefault="00AB5AFC">
            <w:pPr>
              <w:adjustRightInd w:val="0"/>
              <w:snapToGrid w:val="0"/>
              <w:jc w:val="left"/>
              <w:rPr>
                <w:color w:val="000000"/>
              </w:rPr>
            </w:pPr>
            <w:r>
              <w:rPr>
                <w:color w:val="000000"/>
              </w:rPr>
              <w:t>B</w:t>
            </w:r>
            <w:r>
              <w:rPr>
                <w:rFonts w:cs="宋体" w:hint="eastAsia"/>
                <w:color w:val="000000"/>
              </w:rPr>
              <w:t>为重要质量项目</w:t>
            </w:r>
          </w:p>
        </w:tc>
      </w:tr>
    </w:tbl>
    <w:p w:rsidR="00AB5AFC" w:rsidRDefault="00AB5AFC" w:rsidP="00AB5AFC">
      <w:pPr>
        <w:snapToGrid w:val="0"/>
        <w:spacing w:line="360" w:lineRule="auto"/>
        <w:ind w:firstLineChars="199" w:firstLine="31680"/>
        <w:rPr>
          <w:sz w:val="18"/>
          <w:szCs w:val="18"/>
        </w:rPr>
      </w:pPr>
      <w:r>
        <w:rPr>
          <w:rFonts w:cs="宋体" w:hint="eastAsia"/>
          <w:sz w:val="18"/>
          <w:szCs w:val="18"/>
        </w:rPr>
        <w:t>注：</w:t>
      </w:r>
    </w:p>
    <w:p w:rsidR="00AB5AFC" w:rsidRDefault="00AB5AFC" w:rsidP="00001C6D">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AB5AFC" w:rsidRDefault="00AB5AFC" w:rsidP="00001C6D">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AB5AFC" w:rsidRDefault="00AB5AFC">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AB5AFC" w:rsidRDefault="00AB5AFC">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AB5AFC" w:rsidRDefault="00AB5AFC" w:rsidP="00001C6D">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AB5AFC" w:rsidRDefault="00AB5AFC" w:rsidP="00001C6D">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AB5AFC" w:rsidRDefault="00AB5AFC" w:rsidP="00001C6D">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AB5AFC" w:rsidRDefault="00AB5AFC" w:rsidP="00001C6D">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AB5AFC" w:rsidRDefault="00AB5AFC">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AB5AFC" w:rsidRDefault="00AB5AFC" w:rsidP="00C4441E">
      <w:pPr>
        <w:spacing w:beforeLines="50" w:afterLines="50" w:line="360" w:lineRule="auto"/>
        <w:rPr>
          <w:color w:val="000000"/>
        </w:rPr>
      </w:pPr>
      <w:r>
        <w:rPr>
          <w:color w:val="000000"/>
        </w:rPr>
        <w:t xml:space="preserve">7.1 </w:t>
      </w:r>
      <w:r>
        <w:rPr>
          <w:rFonts w:cs="宋体" w:hint="eastAsia"/>
          <w:color w:val="000000"/>
        </w:rPr>
        <w:t>判定原则</w:t>
      </w:r>
    </w:p>
    <w:p w:rsidR="00AB5AFC" w:rsidRDefault="00AB5AFC" w:rsidP="00001C6D">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AB5AFC" w:rsidRDefault="00AB5AFC">
      <w:pPr>
        <w:snapToGrid w:val="0"/>
        <w:spacing w:line="360" w:lineRule="auto"/>
        <w:rPr>
          <w:color w:val="000000"/>
        </w:rPr>
      </w:pPr>
      <w:r>
        <w:rPr>
          <w:color w:val="000000"/>
        </w:rPr>
        <w:t>7.2</w:t>
      </w:r>
      <w:r>
        <w:rPr>
          <w:rFonts w:cs="宋体" w:hint="eastAsia"/>
          <w:color w:val="000000"/>
        </w:rPr>
        <w:t>检验结论用语</w:t>
      </w:r>
    </w:p>
    <w:p w:rsidR="00AB5AFC" w:rsidRDefault="00AB5AFC" w:rsidP="00001C6D">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t>(</w:t>
      </w:r>
      <w:r>
        <w:rPr>
          <w:rFonts w:cs="宋体" w:hint="eastAsia"/>
          <w:color w:val="000000"/>
        </w:rPr>
        <w:t>童鞋</w:t>
      </w:r>
      <w:r>
        <w:rPr>
          <w:color w:val="000000"/>
        </w:rPr>
        <w:t>)</w:t>
      </w:r>
      <w:r>
        <w:rPr>
          <w:rFonts w:cs="宋体" w:hint="eastAsia"/>
        </w:rPr>
        <w:t>》</w:t>
      </w:r>
      <w:r>
        <w:rPr>
          <w:rFonts w:cs="宋体" w:hint="eastAsia"/>
          <w:color w:val="000000"/>
        </w:rPr>
        <w:t>，判定为未发现不合格；</w:t>
      </w:r>
    </w:p>
    <w:p w:rsidR="00AB5AFC" w:rsidRDefault="00AB5AFC" w:rsidP="00001C6D">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t>(</w:t>
      </w:r>
      <w:r>
        <w:rPr>
          <w:rFonts w:cs="宋体" w:hint="eastAsia"/>
          <w:color w:val="000000"/>
        </w:rPr>
        <w:t>童鞋</w:t>
      </w:r>
      <w:r>
        <w:rPr>
          <w:color w:val="000000"/>
        </w:rPr>
        <w:t>)</w:t>
      </w:r>
      <w:r>
        <w:rPr>
          <w:rFonts w:cs="宋体" w:hint="eastAsia"/>
        </w:rPr>
        <w:t>》</w:t>
      </w:r>
      <w:r>
        <w:rPr>
          <w:rFonts w:cs="宋体" w:hint="eastAsia"/>
          <w:color w:val="000000"/>
        </w:rPr>
        <w:t>，判定为不合格；</w:t>
      </w:r>
    </w:p>
    <w:p w:rsidR="00AB5AFC" w:rsidRDefault="00AB5AFC" w:rsidP="00001C6D">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t>(</w:t>
      </w:r>
      <w:r>
        <w:rPr>
          <w:rFonts w:cs="宋体" w:hint="eastAsia"/>
          <w:color w:val="000000"/>
        </w:rPr>
        <w:t>童鞋</w:t>
      </w:r>
      <w:r>
        <w:rPr>
          <w:color w:val="000000"/>
        </w:rPr>
        <w:t>)</w:t>
      </w:r>
      <w:r>
        <w:rPr>
          <w:rFonts w:cs="宋体" w:hint="eastAsia"/>
        </w:rPr>
        <w:t>》</w:t>
      </w:r>
      <w:r>
        <w:rPr>
          <w:rFonts w:cs="宋体" w:hint="eastAsia"/>
          <w:color w:val="000000"/>
        </w:rPr>
        <w:t>，判定为不合格，属于严重不合格。</w:t>
      </w:r>
    </w:p>
    <w:p w:rsidR="00AB5AFC" w:rsidRDefault="00AB5AFC" w:rsidP="00C4441E">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AB5AFC" w:rsidRDefault="00AB5AFC" w:rsidP="00001C6D">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AB5AFC" w:rsidRDefault="00AB5AFC">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AB5AFC" w:rsidRDefault="00AB5AFC">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AB5AFC" w:rsidRDefault="00AB5AFC">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AB5AFC" w:rsidRDefault="00AB5AFC" w:rsidP="00001C6D">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w:t>
      </w:r>
      <w:r>
        <w:rPr>
          <w:rFonts w:ascii="Times New Roman" w:hAnsi="Times New Roman" w:cs="Times New Roman"/>
        </w:rPr>
        <w:t>1</w:t>
      </w:r>
      <w:r>
        <w:rPr>
          <w:rFonts w:ascii="Times New Roman" w:hAnsi="Times New Roman" w:hint="eastAsia"/>
        </w:rPr>
        <w:t>）提出复检时，产品在正常贮存条件下已失效；</w:t>
      </w:r>
    </w:p>
    <w:p w:rsidR="00AB5AFC" w:rsidRDefault="00AB5AFC" w:rsidP="00423DD0">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w:t>
      </w:r>
      <w:r>
        <w:rPr>
          <w:rFonts w:ascii="Times New Roman" w:hAnsi="Times New Roman" w:cs="Times New Roman"/>
        </w:rPr>
        <w:t>2</w:t>
      </w:r>
      <w:r>
        <w:rPr>
          <w:rFonts w:ascii="Times New Roman" w:hAnsi="Times New Roman" w:hint="eastAsia"/>
        </w:rPr>
        <w:t>）法律、法规规定不得复检的其他情况。</w:t>
      </w:r>
    </w:p>
    <w:sectPr w:rsidR="00AB5AFC" w:rsidSect="00953753">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01C6D"/>
    <w:rsid w:val="00091E12"/>
    <w:rsid w:val="00100BAC"/>
    <w:rsid w:val="00107002"/>
    <w:rsid w:val="001346C4"/>
    <w:rsid w:val="001639C4"/>
    <w:rsid w:val="00176834"/>
    <w:rsid w:val="00233319"/>
    <w:rsid w:val="00274F8D"/>
    <w:rsid w:val="00292EA2"/>
    <w:rsid w:val="002A1E8D"/>
    <w:rsid w:val="002C355E"/>
    <w:rsid w:val="002E33D7"/>
    <w:rsid w:val="002E3634"/>
    <w:rsid w:val="00311764"/>
    <w:rsid w:val="00340292"/>
    <w:rsid w:val="00344D4A"/>
    <w:rsid w:val="00380E77"/>
    <w:rsid w:val="00393AE2"/>
    <w:rsid w:val="00423DD0"/>
    <w:rsid w:val="00433143"/>
    <w:rsid w:val="0043640A"/>
    <w:rsid w:val="00483165"/>
    <w:rsid w:val="00492251"/>
    <w:rsid w:val="004B2E20"/>
    <w:rsid w:val="004C058C"/>
    <w:rsid w:val="004F1392"/>
    <w:rsid w:val="00502B34"/>
    <w:rsid w:val="00502E26"/>
    <w:rsid w:val="00522ADC"/>
    <w:rsid w:val="00562D67"/>
    <w:rsid w:val="005D7B73"/>
    <w:rsid w:val="00655AF0"/>
    <w:rsid w:val="00675299"/>
    <w:rsid w:val="007813C5"/>
    <w:rsid w:val="00786F56"/>
    <w:rsid w:val="007F6ECF"/>
    <w:rsid w:val="00827141"/>
    <w:rsid w:val="008271B5"/>
    <w:rsid w:val="008B2BC8"/>
    <w:rsid w:val="008B3244"/>
    <w:rsid w:val="008E2875"/>
    <w:rsid w:val="008F649F"/>
    <w:rsid w:val="00940248"/>
    <w:rsid w:val="00953753"/>
    <w:rsid w:val="00984314"/>
    <w:rsid w:val="00A023DE"/>
    <w:rsid w:val="00A354EF"/>
    <w:rsid w:val="00AB5AFC"/>
    <w:rsid w:val="00AC7E45"/>
    <w:rsid w:val="00AE69A1"/>
    <w:rsid w:val="00AF51FF"/>
    <w:rsid w:val="00B73A79"/>
    <w:rsid w:val="00B73CA0"/>
    <w:rsid w:val="00B955F5"/>
    <w:rsid w:val="00BC1C11"/>
    <w:rsid w:val="00BC3DA1"/>
    <w:rsid w:val="00C06937"/>
    <w:rsid w:val="00C177F4"/>
    <w:rsid w:val="00C31362"/>
    <w:rsid w:val="00C4441E"/>
    <w:rsid w:val="00CB03BE"/>
    <w:rsid w:val="00CD573C"/>
    <w:rsid w:val="00CE1FF8"/>
    <w:rsid w:val="00D25A85"/>
    <w:rsid w:val="00D27254"/>
    <w:rsid w:val="00D3025C"/>
    <w:rsid w:val="00D34880"/>
    <w:rsid w:val="00D8042B"/>
    <w:rsid w:val="00DA599F"/>
    <w:rsid w:val="00DD038F"/>
    <w:rsid w:val="00DD6F11"/>
    <w:rsid w:val="00E15F61"/>
    <w:rsid w:val="00E22B08"/>
    <w:rsid w:val="00E258B3"/>
    <w:rsid w:val="00E430B0"/>
    <w:rsid w:val="00E85FE0"/>
    <w:rsid w:val="00EC76E0"/>
    <w:rsid w:val="00EF74F6"/>
    <w:rsid w:val="02945004"/>
    <w:rsid w:val="030108E3"/>
    <w:rsid w:val="043D3A95"/>
    <w:rsid w:val="044B0AD3"/>
    <w:rsid w:val="052E2890"/>
    <w:rsid w:val="05346D37"/>
    <w:rsid w:val="05DA0179"/>
    <w:rsid w:val="060529EE"/>
    <w:rsid w:val="06756BDB"/>
    <w:rsid w:val="078B414B"/>
    <w:rsid w:val="0B882E7B"/>
    <w:rsid w:val="0D1C7D1F"/>
    <w:rsid w:val="0D2A1D10"/>
    <w:rsid w:val="0E2F5830"/>
    <w:rsid w:val="0F7C2CF7"/>
    <w:rsid w:val="0F905D8F"/>
    <w:rsid w:val="11040E7E"/>
    <w:rsid w:val="114E1476"/>
    <w:rsid w:val="15714F75"/>
    <w:rsid w:val="1690695D"/>
    <w:rsid w:val="16B73FF5"/>
    <w:rsid w:val="182E4DAB"/>
    <w:rsid w:val="19947AD6"/>
    <w:rsid w:val="1C985A30"/>
    <w:rsid w:val="1D934B97"/>
    <w:rsid w:val="1DA06AD8"/>
    <w:rsid w:val="1FF77E85"/>
    <w:rsid w:val="2022079E"/>
    <w:rsid w:val="216C5459"/>
    <w:rsid w:val="21C22C34"/>
    <w:rsid w:val="2278457F"/>
    <w:rsid w:val="231F7FD2"/>
    <w:rsid w:val="26FC6074"/>
    <w:rsid w:val="27333A91"/>
    <w:rsid w:val="27EB2370"/>
    <w:rsid w:val="289E3886"/>
    <w:rsid w:val="290304A8"/>
    <w:rsid w:val="29993923"/>
    <w:rsid w:val="2A173A83"/>
    <w:rsid w:val="2A6F54DA"/>
    <w:rsid w:val="2A9B142A"/>
    <w:rsid w:val="2B681F2A"/>
    <w:rsid w:val="2B907678"/>
    <w:rsid w:val="2C0C4FAB"/>
    <w:rsid w:val="2C685FD9"/>
    <w:rsid w:val="2D183134"/>
    <w:rsid w:val="2D696584"/>
    <w:rsid w:val="2DB356B5"/>
    <w:rsid w:val="2E2B3B8C"/>
    <w:rsid w:val="2FD97B27"/>
    <w:rsid w:val="31123368"/>
    <w:rsid w:val="313E0DFF"/>
    <w:rsid w:val="316D051A"/>
    <w:rsid w:val="31A17F44"/>
    <w:rsid w:val="32470AEB"/>
    <w:rsid w:val="32D072C1"/>
    <w:rsid w:val="3338197A"/>
    <w:rsid w:val="338A6A44"/>
    <w:rsid w:val="349F0D56"/>
    <w:rsid w:val="36527A5E"/>
    <w:rsid w:val="38676FED"/>
    <w:rsid w:val="391D3494"/>
    <w:rsid w:val="3A6C7120"/>
    <w:rsid w:val="3CA8487C"/>
    <w:rsid w:val="3FDD483D"/>
    <w:rsid w:val="420A21B1"/>
    <w:rsid w:val="4561539F"/>
    <w:rsid w:val="46310CD4"/>
    <w:rsid w:val="46565349"/>
    <w:rsid w:val="489872B8"/>
    <w:rsid w:val="4AFE4A22"/>
    <w:rsid w:val="4D027691"/>
    <w:rsid w:val="4DC37D9D"/>
    <w:rsid w:val="4E352998"/>
    <w:rsid w:val="4E86692D"/>
    <w:rsid w:val="51B74D6E"/>
    <w:rsid w:val="52782F0B"/>
    <w:rsid w:val="53327A9E"/>
    <w:rsid w:val="53C659C5"/>
    <w:rsid w:val="555E1DC4"/>
    <w:rsid w:val="558330E1"/>
    <w:rsid w:val="56FD623A"/>
    <w:rsid w:val="570861EB"/>
    <w:rsid w:val="582F5691"/>
    <w:rsid w:val="58694689"/>
    <w:rsid w:val="58E84B16"/>
    <w:rsid w:val="5B564224"/>
    <w:rsid w:val="5D0A1D33"/>
    <w:rsid w:val="5E946B2E"/>
    <w:rsid w:val="61706E67"/>
    <w:rsid w:val="63955BF9"/>
    <w:rsid w:val="64C07CA8"/>
    <w:rsid w:val="65BC200F"/>
    <w:rsid w:val="67BD6B7E"/>
    <w:rsid w:val="68756445"/>
    <w:rsid w:val="692643FF"/>
    <w:rsid w:val="69F5281C"/>
    <w:rsid w:val="6B3E6B4C"/>
    <w:rsid w:val="6B802F25"/>
    <w:rsid w:val="6DDC7AEE"/>
    <w:rsid w:val="6DF41334"/>
    <w:rsid w:val="6F5221D0"/>
    <w:rsid w:val="70C508BB"/>
    <w:rsid w:val="71BF6F08"/>
    <w:rsid w:val="721343CD"/>
    <w:rsid w:val="72B7584D"/>
    <w:rsid w:val="73643018"/>
    <w:rsid w:val="75976C60"/>
    <w:rsid w:val="7AEA0EE3"/>
    <w:rsid w:val="7BE96B42"/>
    <w:rsid w:val="7CC64167"/>
    <w:rsid w:val="7EA63E49"/>
    <w:rsid w:val="7F720FD4"/>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53753"/>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953753"/>
    <w:rPr>
      <w:rFonts w:ascii="宋体" w:hAnsi="宋体" w:cs="宋体"/>
      <w:sz w:val="28"/>
      <w:szCs w:val="28"/>
      <w:lang w:val="zh-CN"/>
    </w:rPr>
  </w:style>
  <w:style w:type="character" w:customStyle="1" w:styleId="BodyTextChar">
    <w:name w:val="Body Text Char"/>
    <w:basedOn w:val="DefaultParagraphFont"/>
    <w:link w:val="BodyText"/>
    <w:uiPriority w:val="99"/>
    <w:semiHidden/>
    <w:rsid w:val="008E68A0"/>
    <w:rPr>
      <w:szCs w:val="21"/>
    </w:rPr>
  </w:style>
  <w:style w:type="paragraph" w:styleId="BlockText">
    <w:name w:val="Block Text"/>
    <w:basedOn w:val="Normal"/>
    <w:uiPriority w:val="99"/>
    <w:rsid w:val="00953753"/>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53753"/>
    <w:rPr>
      <w:rFonts w:ascii="宋体" w:hAnsi="Courier New" w:cs="宋体"/>
      <w:kern w:val="0"/>
    </w:rPr>
  </w:style>
  <w:style w:type="character" w:customStyle="1" w:styleId="PlainTextChar">
    <w:name w:val="Plain Text Char"/>
    <w:basedOn w:val="DefaultParagraphFont"/>
    <w:link w:val="PlainText"/>
    <w:uiPriority w:val="99"/>
    <w:semiHidden/>
    <w:locked/>
    <w:rsid w:val="00953753"/>
    <w:rPr>
      <w:rFonts w:ascii="宋体" w:hAnsi="Courier New" w:cs="宋体"/>
      <w:sz w:val="21"/>
      <w:szCs w:val="21"/>
    </w:rPr>
  </w:style>
  <w:style w:type="paragraph" w:styleId="Footer">
    <w:name w:val="footer"/>
    <w:basedOn w:val="Normal"/>
    <w:link w:val="FooterChar"/>
    <w:uiPriority w:val="99"/>
    <w:locked/>
    <w:rsid w:val="00953753"/>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8E68A0"/>
    <w:rPr>
      <w:sz w:val="18"/>
      <w:szCs w:val="18"/>
    </w:rPr>
  </w:style>
  <w:style w:type="paragraph" w:styleId="Header">
    <w:name w:val="header"/>
    <w:basedOn w:val="Normal"/>
    <w:link w:val="HeaderChar"/>
    <w:uiPriority w:val="99"/>
    <w:locked/>
    <w:rsid w:val="00953753"/>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8E68A0"/>
    <w:rPr>
      <w:sz w:val="18"/>
      <w:szCs w:val="18"/>
    </w:rPr>
  </w:style>
  <w:style w:type="table" w:styleId="TableGrid">
    <w:name w:val="Table Grid"/>
    <w:basedOn w:val="TableNormal"/>
    <w:uiPriority w:val="99"/>
    <w:rsid w:val="00953753"/>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53753"/>
    <w:rPr>
      <w:b/>
      <w:bCs/>
    </w:rPr>
  </w:style>
  <w:style w:type="character" w:styleId="PageNumber">
    <w:name w:val="page number"/>
    <w:basedOn w:val="DefaultParagraphFont"/>
    <w:uiPriority w:val="99"/>
    <w:locked/>
    <w:rsid w:val="00953753"/>
  </w:style>
  <w:style w:type="character" w:styleId="FollowedHyperlink">
    <w:name w:val="FollowedHyperlink"/>
    <w:basedOn w:val="DefaultParagraphFont"/>
    <w:uiPriority w:val="99"/>
    <w:rsid w:val="00953753"/>
    <w:rPr>
      <w:color w:val="auto"/>
      <w:u w:val="none"/>
    </w:rPr>
  </w:style>
  <w:style w:type="character" w:styleId="Emphasis">
    <w:name w:val="Emphasis"/>
    <w:basedOn w:val="DefaultParagraphFont"/>
    <w:uiPriority w:val="99"/>
    <w:qFormat/>
    <w:rsid w:val="00953753"/>
  </w:style>
  <w:style w:type="character" w:styleId="HTMLDefinition">
    <w:name w:val="HTML Definition"/>
    <w:basedOn w:val="DefaultParagraphFont"/>
    <w:uiPriority w:val="99"/>
    <w:rsid w:val="00953753"/>
  </w:style>
  <w:style w:type="character" w:styleId="HTMLVariable">
    <w:name w:val="HTML Variable"/>
    <w:basedOn w:val="DefaultParagraphFont"/>
    <w:uiPriority w:val="99"/>
    <w:rsid w:val="00953753"/>
  </w:style>
  <w:style w:type="character" w:styleId="Hyperlink">
    <w:name w:val="Hyperlink"/>
    <w:basedOn w:val="DefaultParagraphFont"/>
    <w:uiPriority w:val="99"/>
    <w:rsid w:val="00953753"/>
    <w:rPr>
      <w:color w:val="auto"/>
      <w:u w:val="none"/>
    </w:rPr>
  </w:style>
  <w:style w:type="character" w:styleId="HTMLCode">
    <w:name w:val="HTML Code"/>
    <w:basedOn w:val="DefaultParagraphFont"/>
    <w:uiPriority w:val="99"/>
    <w:rsid w:val="00953753"/>
    <w:rPr>
      <w:rFonts w:ascii="serif" w:hAnsi="serif" w:cs="serif"/>
      <w:sz w:val="21"/>
      <w:szCs w:val="21"/>
    </w:rPr>
  </w:style>
  <w:style w:type="character" w:styleId="HTMLCite">
    <w:name w:val="HTML Cite"/>
    <w:basedOn w:val="DefaultParagraphFont"/>
    <w:uiPriority w:val="99"/>
    <w:rsid w:val="00953753"/>
  </w:style>
  <w:style w:type="character" w:styleId="HTMLKeyboard">
    <w:name w:val="HTML Keyboard"/>
    <w:basedOn w:val="DefaultParagraphFont"/>
    <w:uiPriority w:val="99"/>
    <w:rsid w:val="00953753"/>
    <w:rPr>
      <w:rFonts w:ascii="serif" w:hAnsi="serif" w:cs="serif"/>
      <w:sz w:val="21"/>
      <w:szCs w:val="21"/>
    </w:rPr>
  </w:style>
  <w:style w:type="character" w:styleId="HTMLSample">
    <w:name w:val="HTML Sample"/>
    <w:basedOn w:val="DefaultParagraphFont"/>
    <w:uiPriority w:val="99"/>
    <w:rsid w:val="00953753"/>
    <w:rPr>
      <w:rFonts w:ascii="serif" w:hAnsi="serif" w:cs="serif"/>
      <w:sz w:val="21"/>
      <w:szCs w:val="21"/>
    </w:rPr>
  </w:style>
  <w:style w:type="paragraph" w:customStyle="1" w:styleId="BodyText1I2">
    <w:name w:val="BodyText1I2"/>
    <w:basedOn w:val="BodyTextIndent"/>
    <w:next w:val="Normal"/>
    <w:uiPriority w:val="99"/>
    <w:rsid w:val="00953753"/>
    <w:pPr>
      <w:ind w:firstLineChars="200" w:firstLine="420"/>
    </w:pPr>
  </w:style>
  <w:style w:type="paragraph" w:customStyle="1" w:styleId="BodyTextIndent">
    <w:name w:val="BodyTextIndent"/>
    <w:basedOn w:val="Normal"/>
    <w:next w:val="EnvelopeReturn"/>
    <w:uiPriority w:val="99"/>
    <w:rsid w:val="00953753"/>
    <w:pPr>
      <w:spacing w:after="120"/>
      <w:ind w:leftChars="200" w:left="420"/>
      <w:textAlignment w:val="baseline"/>
    </w:pPr>
  </w:style>
  <w:style w:type="paragraph" w:customStyle="1" w:styleId="EnvelopeReturn">
    <w:name w:val="EnvelopeReturn"/>
    <w:basedOn w:val="Normal"/>
    <w:uiPriority w:val="99"/>
    <w:rsid w:val="00953753"/>
    <w:pPr>
      <w:snapToGrid w:val="0"/>
      <w:textAlignment w:val="baseline"/>
    </w:pPr>
    <w:rPr>
      <w:rFonts w:ascii="Arial" w:hAnsi="Arial" w:cs="Arial"/>
    </w:rPr>
  </w:style>
  <w:style w:type="paragraph" w:customStyle="1" w:styleId="Style1">
    <w:name w:val="Style1"/>
    <w:uiPriority w:val="99"/>
    <w:rsid w:val="00953753"/>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953753"/>
    <w:rPr>
      <w:bdr w:val="single" w:sz="6" w:space="0" w:color="000000"/>
    </w:rPr>
  </w:style>
  <w:style w:type="character" w:customStyle="1" w:styleId="fontstrikethrough">
    <w:name w:val="fontstrikethrough"/>
    <w:uiPriority w:val="99"/>
    <w:rsid w:val="00953753"/>
    <w:rPr>
      <w:strike/>
    </w:rPr>
  </w:style>
  <w:style w:type="paragraph" w:customStyle="1" w:styleId="a">
    <w:name w:val="封面标准名称"/>
    <w:uiPriority w:val="99"/>
    <w:rsid w:val="00953753"/>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53753"/>
    <w:pPr>
      <w:spacing w:beforeLines="100" w:afterLines="100"/>
      <w:jc w:val="both"/>
      <w:outlineLvl w:val="1"/>
    </w:pPr>
    <w:rPr>
      <w:rFonts w:ascii="黑体" w:eastAsia="黑体" w:cs="黑体"/>
      <w:kern w:val="0"/>
      <w:szCs w:val="21"/>
    </w:rPr>
  </w:style>
  <w:style w:type="paragraph" w:customStyle="1" w:styleId="a1">
    <w:name w:val="段"/>
    <w:uiPriority w:val="99"/>
    <w:rsid w:val="00953753"/>
    <w:pPr>
      <w:tabs>
        <w:tab w:val="center" w:pos="4201"/>
        <w:tab w:val="right" w:leader="dot" w:pos="9298"/>
      </w:tabs>
      <w:autoSpaceDE w:val="0"/>
      <w:autoSpaceDN w:val="0"/>
      <w:ind w:firstLineChars="200" w:firstLine="420"/>
      <w:jc w:val="both"/>
    </w:pPr>
    <w:rPr>
      <w:rFonts w:ascii="宋体" w:cs="宋体"/>
      <w:kern w:val="0"/>
      <w:szCs w:val="21"/>
    </w:rPr>
  </w:style>
  <w:style w:type="paragraph" w:customStyle="1" w:styleId="a2">
    <w:name w:val="列项·"/>
    <w:uiPriority w:val="99"/>
    <w:rsid w:val="00953753"/>
    <w:pPr>
      <w:tabs>
        <w:tab w:val="left" w:pos="840"/>
      </w:tabs>
      <w:ind w:left="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448</Words>
  <Characters>2554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