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莆田市密目式安全立网产品质量监督抽查实施细则</w:t>
      </w:r>
    </w:p>
    <w:p>
      <w:pPr>
        <w:pStyle w:val="2"/>
        <w:pBdr>
          <w:bottom w:val="single" w:color="auto" w:sz="4" w:space="1"/>
        </w:pBdr>
        <w:wordWrap w:val="0"/>
        <w:adjustRightInd w:val="0"/>
        <w:snapToGrid w:val="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（2024年版）</w:t>
      </w:r>
    </w:p>
    <w:p>
      <w:pPr>
        <w:pStyle w:val="2"/>
        <w:pBdr>
          <w:bottom w:val="single" w:color="auto" w:sz="4" w:space="1"/>
        </w:pBdr>
        <w:wordWrap w:val="0"/>
        <w:adjustRightInd w:val="0"/>
        <w:snapToGrid w:val="0"/>
        <w:jc w:val="righ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PTSJDC-10</w:t>
      </w:r>
      <w:r>
        <w:rPr>
          <w:rFonts w:hint="eastAsia" w:asciiTheme="minorEastAsia" w:hAnsiTheme="minorEastAsia" w:eastAsiaTheme="minorEastAsia" w:cstheme="minorEastAsia"/>
          <w:sz w:val="21"/>
          <w:szCs w:val="21"/>
          <w:lang w:val="en-US" w:eastAsia="zh-CN"/>
        </w:rPr>
        <w:t>13</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01.</w:t>
      </w:r>
      <w:r>
        <w:rPr>
          <w:rFonts w:hint="eastAsia" w:asciiTheme="minorEastAsia" w:hAnsiTheme="minorEastAsia" w:eastAsiaTheme="minorEastAsia" w:cstheme="minorEastAsia"/>
          <w:sz w:val="21"/>
          <w:szCs w:val="21"/>
          <w:lang w:eastAsia="zh-CN"/>
        </w:rPr>
        <w:t>2024</w:t>
      </w:r>
    </w:p>
    <w:p>
      <w:pPr>
        <w:pStyle w:val="2"/>
        <w:adjustRightInd w:val="0"/>
        <w:snapToGrid w:val="0"/>
        <w:spacing w:line="360" w:lineRule="auto"/>
        <w:ind w:right="210"/>
        <w:rPr>
          <w:rFonts w:hint="eastAsia" w:ascii="黑体" w:hAnsi="宋体" w:eastAsia="黑体"/>
          <w:b/>
          <w:color w:val="000000"/>
          <w:szCs w:val="21"/>
        </w:rPr>
      </w:pPr>
    </w:p>
    <w:p>
      <w:pPr>
        <w:pStyle w:val="2"/>
        <w:adjustRightInd w:val="0"/>
        <w:snapToGrid w:val="0"/>
        <w:spacing w:line="360" w:lineRule="auto"/>
        <w:ind w:right="210"/>
        <w:rPr>
          <w:rFonts w:hint="eastAsia" w:asciiTheme="minorEastAsia" w:hAnsiTheme="minorEastAsia" w:eastAsiaTheme="minorEastAsia" w:cstheme="minorEastAsia"/>
          <w:b/>
          <w:color w:val="000000"/>
          <w:szCs w:val="21"/>
          <w:lang w:val="en-US" w:eastAsia="zh-CN"/>
        </w:rPr>
      </w:pPr>
      <w:bookmarkStart w:id="0" w:name="_GoBack"/>
      <w:bookmarkEnd w:id="0"/>
      <w:r>
        <w:rPr>
          <w:rFonts w:hint="eastAsia" w:asciiTheme="minorEastAsia" w:hAnsiTheme="minorEastAsia" w:eastAsiaTheme="minorEastAsia" w:cstheme="minorEastAsia"/>
          <w:b/>
          <w:color w:val="000000"/>
          <w:szCs w:val="21"/>
          <w:lang w:val="en-US" w:eastAsia="zh-CN"/>
        </w:rPr>
        <w:t>1 抽样方法</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olor w:val="000000"/>
          <w:szCs w:val="21"/>
        </w:rPr>
      </w:pPr>
      <w:r>
        <w:rPr>
          <w:rFonts w:hint="eastAsia" w:ascii="宋体" w:hAnsi="宋体"/>
          <w:color w:val="000000"/>
          <w:szCs w:val="21"/>
        </w:rPr>
        <w:t>以随机抽样的方式在被抽样生产者、销售者的待销产品中抽取。</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rPr>
      </w:pPr>
      <w:r>
        <w:rPr>
          <w:rFonts w:hint="eastAsia" w:ascii="宋体" w:hAnsi="宋体"/>
          <w:color w:val="000000"/>
          <w:szCs w:val="21"/>
        </w:rPr>
        <w:t>随机数一般可使用随机数表等方法产生。</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color w:val="000000"/>
          <w:szCs w:val="21"/>
          <w:lang w:val="en-US" w:eastAsia="zh-CN"/>
        </w:rPr>
      </w:pPr>
      <w:r>
        <w:rPr>
          <w:color w:val="000000"/>
          <w:szCs w:val="21"/>
        </w:rPr>
        <w:t>每批次产品抽取样品</w:t>
      </w:r>
      <w:r>
        <w:rPr>
          <w:rFonts w:hint="eastAsia"/>
          <w:color w:val="000000"/>
          <w:szCs w:val="21"/>
          <w:lang w:val="en-US" w:eastAsia="zh-CN"/>
        </w:rPr>
        <w:t>6张，其中检样数量3张，备样数量3张。</w:t>
      </w:r>
    </w:p>
    <w:p>
      <w:pPr>
        <w:jc w:val="both"/>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2 检验依据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表1检验依据</w:t>
      </w:r>
    </w:p>
    <w:tbl>
      <w:tblPr>
        <w:tblStyle w:val="6"/>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887"/>
        <w:gridCol w:w="2524"/>
        <w:gridCol w:w="1784"/>
        <w:gridCol w:w="915"/>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842" w:type="dxa"/>
            <w:vAlign w:val="center"/>
          </w:tcPr>
          <w:p>
            <w:pPr>
              <w:snapToGrid w:val="0"/>
              <w:jc w:val="center"/>
              <w:rPr>
                <w:rFonts w:ascii="宋体"/>
                <w:szCs w:val="21"/>
              </w:rPr>
            </w:pPr>
            <w:r>
              <w:rPr>
                <w:rFonts w:hint="eastAsia" w:ascii="宋体" w:hAnsi="宋体"/>
                <w:szCs w:val="21"/>
              </w:rPr>
              <w:t>序号</w:t>
            </w:r>
          </w:p>
        </w:tc>
        <w:tc>
          <w:tcPr>
            <w:tcW w:w="1887" w:type="dxa"/>
            <w:vAlign w:val="center"/>
          </w:tcPr>
          <w:p>
            <w:pPr>
              <w:snapToGrid w:val="0"/>
              <w:jc w:val="center"/>
              <w:rPr>
                <w:rFonts w:ascii="宋体"/>
                <w:szCs w:val="21"/>
              </w:rPr>
            </w:pPr>
            <w:r>
              <w:rPr>
                <w:rFonts w:hint="eastAsia" w:ascii="宋体" w:hAnsi="宋体"/>
                <w:szCs w:val="21"/>
              </w:rPr>
              <w:t>检验项目</w:t>
            </w:r>
          </w:p>
        </w:tc>
        <w:tc>
          <w:tcPr>
            <w:tcW w:w="2524" w:type="dxa"/>
            <w:vAlign w:val="center"/>
          </w:tcPr>
          <w:p>
            <w:pPr>
              <w:snapToGrid w:val="0"/>
              <w:jc w:val="center"/>
              <w:rPr>
                <w:rFonts w:hint="eastAsia" w:ascii="宋体" w:eastAsia="宋体"/>
                <w:szCs w:val="21"/>
                <w:lang w:eastAsia="zh-CN"/>
              </w:rPr>
            </w:pPr>
            <w:r>
              <w:rPr>
                <w:rFonts w:hint="eastAsia" w:ascii="宋体" w:hAnsi="宋体"/>
                <w:szCs w:val="21"/>
                <w:lang w:eastAsia="zh-CN"/>
              </w:rPr>
              <w:t>检验依据</w:t>
            </w:r>
          </w:p>
        </w:tc>
        <w:tc>
          <w:tcPr>
            <w:tcW w:w="1784" w:type="dxa"/>
            <w:vAlign w:val="center"/>
          </w:tcPr>
          <w:p>
            <w:pPr>
              <w:snapToGrid w:val="0"/>
              <w:jc w:val="center"/>
              <w:rPr>
                <w:rFonts w:ascii="宋体"/>
                <w:szCs w:val="21"/>
              </w:rPr>
            </w:pPr>
            <w:r>
              <w:rPr>
                <w:rFonts w:hint="eastAsia" w:ascii="宋体" w:hAnsi="宋体"/>
                <w:szCs w:val="21"/>
              </w:rPr>
              <w:t>检验方法</w:t>
            </w:r>
          </w:p>
        </w:tc>
        <w:tc>
          <w:tcPr>
            <w:tcW w:w="915" w:type="dxa"/>
            <w:vAlign w:val="center"/>
          </w:tcPr>
          <w:p>
            <w:pPr>
              <w:snapToGrid w:val="0"/>
              <w:jc w:val="center"/>
              <w:rPr>
                <w:rFonts w:ascii="宋体"/>
                <w:szCs w:val="21"/>
              </w:rPr>
            </w:pPr>
            <w:r>
              <w:rPr>
                <w:rFonts w:hint="eastAsia" w:ascii="宋体" w:hAnsi="宋体"/>
                <w:szCs w:val="21"/>
              </w:rPr>
              <w:t>重要程度分类</w:t>
            </w:r>
          </w:p>
        </w:tc>
        <w:tc>
          <w:tcPr>
            <w:tcW w:w="765" w:type="dxa"/>
            <w:vAlign w:val="center"/>
          </w:tcPr>
          <w:p>
            <w:pPr>
              <w:snapToGrid w:val="0"/>
              <w:jc w:val="center"/>
              <w:rPr>
                <w:rFonts w:asci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2" w:type="dxa"/>
            <w:vAlign w:val="center"/>
          </w:tcPr>
          <w:p>
            <w:pPr>
              <w:snapToGrid w:val="0"/>
              <w:jc w:val="center"/>
              <w:rPr>
                <w:rFonts w:ascii="宋体" w:hAnsi="宋体"/>
                <w:szCs w:val="21"/>
              </w:rPr>
            </w:pPr>
            <w:r>
              <w:rPr>
                <w:rFonts w:hint="eastAsia" w:ascii="宋体" w:hAnsi="宋体"/>
                <w:szCs w:val="21"/>
              </w:rPr>
              <w:t>1</w:t>
            </w:r>
          </w:p>
        </w:tc>
        <w:tc>
          <w:tcPr>
            <w:tcW w:w="1887" w:type="dxa"/>
            <w:vAlign w:val="center"/>
          </w:tcPr>
          <w:p>
            <w:pPr>
              <w:snapToGrid w:val="0"/>
              <w:jc w:val="center"/>
              <w:rPr>
                <w:rFonts w:ascii="宋体"/>
                <w:szCs w:val="21"/>
              </w:rPr>
            </w:pPr>
            <w:r>
              <w:rPr>
                <w:rFonts w:hint="eastAsia" w:ascii="宋体" w:hAnsi="宋体"/>
                <w:szCs w:val="21"/>
              </w:rPr>
              <w:t>耐冲击性能</w:t>
            </w:r>
          </w:p>
        </w:tc>
        <w:tc>
          <w:tcPr>
            <w:tcW w:w="2524" w:type="dxa"/>
            <w:vAlign w:val="center"/>
          </w:tcPr>
          <w:p>
            <w:pPr>
              <w:snapToGrid w:val="0"/>
              <w:jc w:val="center"/>
              <w:rPr>
                <w:rFonts w:ascii="宋体" w:hAnsi="宋体"/>
                <w:szCs w:val="21"/>
              </w:rPr>
            </w:pPr>
            <w:r>
              <w:rPr>
                <w:rFonts w:ascii="宋体" w:hAnsi="宋体"/>
                <w:szCs w:val="21"/>
              </w:rPr>
              <w:t>GB 5725-2009</w:t>
            </w:r>
          </w:p>
        </w:tc>
        <w:tc>
          <w:tcPr>
            <w:tcW w:w="1784" w:type="dxa"/>
            <w:vAlign w:val="center"/>
          </w:tcPr>
          <w:p>
            <w:pPr>
              <w:snapToGrid w:val="0"/>
              <w:jc w:val="center"/>
              <w:rPr>
                <w:rFonts w:ascii="宋体" w:hAnsi="宋体"/>
                <w:szCs w:val="21"/>
              </w:rPr>
            </w:pPr>
            <w:r>
              <w:rPr>
                <w:rFonts w:ascii="宋体" w:hAnsi="宋体"/>
                <w:szCs w:val="21"/>
              </w:rPr>
              <w:t>GB 5725-2009</w:t>
            </w:r>
          </w:p>
        </w:tc>
        <w:tc>
          <w:tcPr>
            <w:tcW w:w="915" w:type="dxa"/>
            <w:vAlign w:val="center"/>
          </w:tcPr>
          <w:p>
            <w:pPr>
              <w:snapToGrid w:val="0"/>
              <w:jc w:val="center"/>
              <w:rPr>
                <w:rFonts w:ascii="宋体" w:hAnsi="宋体"/>
                <w:szCs w:val="21"/>
              </w:rPr>
            </w:pPr>
            <w:r>
              <w:rPr>
                <w:rFonts w:ascii="宋体" w:hAnsi="宋体"/>
                <w:szCs w:val="21"/>
              </w:rPr>
              <w:t>A</w:t>
            </w:r>
          </w:p>
        </w:tc>
        <w:tc>
          <w:tcPr>
            <w:tcW w:w="765" w:type="dxa"/>
            <w:vAlign w:val="center"/>
          </w:tcPr>
          <w:p>
            <w:pPr>
              <w:snapToGrid w:val="0"/>
              <w:jc w:val="center"/>
              <w:rPr>
                <w:rFonts w:hint="eastAsia" w:ascii="宋体" w:hAnsi="宋体" w:eastAsia="宋体"/>
                <w:szCs w:val="21"/>
                <w:lang w:val="en-US" w:eastAsia="zh-CN"/>
              </w:rPr>
            </w:pP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42" w:type="dxa"/>
            <w:vAlign w:val="center"/>
          </w:tcPr>
          <w:p>
            <w:pPr>
              <w:snapToGrid w:val="0"/>
              <w:jc w:val="center"/>
              <w:rPr>
                <w:rFonts w:ascii="宋体" w:hAnsi="宋体"/>
                <w:szCs w:val="21"/>
              </w:rPr>
            </w:pPr>
            <w:r>
              <w:rPr>
                <w:rFonts w:hint="eastAsia" w:ascii="宋体" w:hAnsi="宋体"/>
                <w:szCs w:val="21"/>
              </w:rPr>
              <w:t>2</w:t>
            </w:r>
          </w:p>
        </w:tc>
        <w:tc>
          <w:tcPr>
            <w:tcW w:w="1887" w:type="dxa"/>
            <w:vAlign w:val="center"/>
          </w:tcPr>
          <w:p>
            <w:pPr>
              <w:snapToGrid w:val="0"/>
              <w:jc w:val="center"/>
              <w:rPr>
                <w:rFonts w:ascii="宋体" w:hAnsi="宋体"/>
                <w:szCs w:val="21"/>
              </w:rPr>
            </w:pPr>
            <w:r>
              <w:rPr>
                <w:rFonts w:hint="eastAsia" w:ascii="宋体" w:hAnsi="宋体"/>
                <w:szCs w:val="21"/>
              </w:rPr>
              <w:t>阻燃性能</w:t>
            </w:r>
          </w:p>
        </w:tc>
        <w:tc>
          <w:tcPr>
            <w:tcW w:w="2524" w:type="dxa"/>
            <w:vAlign w:val="center"/>
          </w:tcPr>
          <w:p>
            <w:pPr>
              <w:snapToGrid w:val="0"/>
              <w:jc w:val="center"/>
              <w:rPr>
                <w:rFonts w:ascii="宋体" w:hAnsi="宋体"/>
                <w:szCs w:val="21"/>
              </w:rPr>
            </w:pPr>
            <w:r>
              <w:rPr>
                <w:rFonts w:ascii="宋体" w:hAnsi="宋体"/>
                <w:szCs w:val="21"/>
              </w:rPr>
              <w:t>GB 5725-2009</w:t>
            </w:r>
          </w:p>
        </w:tc>
        <w:tc>
          <w:tcPr>
            <w:tcW w:w="1784" w:type="dxa"/>
            <w:vAlign w:val="center"/>
          </w:tcPr>
          <w:p>
            <w:pPr>
              <w:snapToGrid w:val="0"/>
              <w:jc w:val="center"/>
              <w:rPr>
                <w:rFonts w:ascii="宋体"/>
                <w:szCs w:val="21"/>
              </w:rPr>
            </w:pPr>
            <w:r>
              <w:rPr>
                <w:rFonts w:ascii="宋体" w:hAnsi="宋体"/>
                <w:szCs w:val="21"/>
              </w:rPr>
              <w:t>GB 5725-2009</w:t>
            </w:r>
          </w:p>
        </w:tc>
        <w:tc>
          <w:tcPr>
            <w:tcW w:w="915" w:type="dxa"/>
            <w:vAlign w:val="center"/>
          </w:tcPr>
          <w:p>
            <w:pPr>
              <w:snapToGrid w:val="0"/>
              <w:jc w:val="center"/>
              <w:rPr>
                <w:rFonts w:ascii="宋体" w:hAnsi="宋体"/>
                <w:szCs w:val="21"/>
              </w:rPr>
            </w:pPr>
            <w:r>
              <w:rPr>
                <w:rFonts w:ascii="宋体" w:hAnsi="宋体"/>
                <w:szCs w:val="21"/>
              </w:rPr>
              <w:t>A</w:t>
            </w:r>
          </w:p>
        </w:tc>
        <w:tc>
          <w:tcPr>
            <w:tcW w:w="765" w:type="dxa"/>
            <w:vAlign w:val="center"/>
          </w:tcPr>
          <w:p>
            <w:pPr>
              <w:snapToGrid w:val="0"/>
              <w:jc w:val="center"/>
              <w:rPr>
                <w:rFonts w:hint="eastAsia" w:ascii="宋体" w:hAnsi="宋体" w:eastAsia="宋体"/>
                <w:szCs w:val="21"/>
                <w:lang w:val="en-US" w:eastAsia="zh-CN"/>
              </w:rPr>
            </w:pP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42" w:type="dxa"/>
            <w:vAlign w:val="center"/>
          </w:tcPr>
          <w:p>
            <w:pPr>
              <w:snapToGrid w:val="0"/>
              <w:jc w:val="center"/>
              <w:rPr>
                <w:rFonts w:hint="default" w:ascii="宋体" w:hAnsi="宋体" w:eastAsia="宋体"/>
                <w:szCs w:val="21"/>
                <w:lang w:val="en-US" w:eastAsia="zh-CN"/>
              </w:rPr>
            </w:pPr>
            <w:r>
              <w:rPr>
                <w:rFonts w:hint="eastAsia" w:ascii="宋体" w:hAnsi="宋体"/>
                <w:szCs w:val="21"/>
                <w:lang w:val="en-US" w:eastAsia="zh-CN"/>
              </w:rPr>
              <w:t>3</w:t>
            </w:r>
          </w:p>
        </w:tc>
        <w:tc>
          <w:tcPr>
            <w:tcW w:w="1887" w:type="dxa"/>
            <w:vAlign w:val="center"/>
          </w:tcPr>
          <w:p>
            <w:pPr>
              <w:snapToGrid w:val="0"/>
              <w:jc w:val="center"/>
              <w:rPr>
                <w:rFonts w:hint="eastAsia" w:ascii="宋体" w:hAnsi="Calibri" w:eastAsia="宋体" w:cs="Times New Roman"/>
                <w:kern w:val="2"/>
                <w:sz w:val="21"/>
                <w:szCs w:val="21"/>
                <w:lang w:val="en-US" w:eastAsia="zh-CN" w:bidi="ar-SA"/>
              </w:rPr>
            </w:pPr>
            <w:r>
              <w:rPr>
                <w:rFonts w:hint="eastAsia" w:ascii="宋体" w:hAnsi="宋体"/>
                <w:szCs w:val="21"/>
              </w:rPr>
              <w:t>耐贯穿性能</w:t>
            </w:r>
          </w:p>
        </w:tc>
        <w:tc>
          <w:tcPr>
            <w:tcW w:w="2524" w:type="dxa"/>
            <w:vAlign w:val="center"/>
          </w:tcPr>
          <w:p>
            <w:pPr>
              <w:snapToGrid w:val="0"/>
              <w:jc w:val="center"/>
              <w:rPr>
                <w:rFonts w:ascii="宋体" w:hAnsi="宋体" w:eastAsia="宋体" w:cs="Times New Roman"/>
                <w:kern w:val="2"/>
                <w:sz w:val="21"/>
                <w:szCs w:val="21"/>
                <w:lang w:val="en-US" w:eastAsia="zh-CN" w:bidi="ar-SA"/>
              </w:rPr>
            </w:pPr>
            <w:r>
              <w:rPr>
                <w:rFonts w:ascii="宋体" w:hAnsi="宋体"/>
                <w:szCs w:val="21"/>
              </w:rPr>
              <w:t>GB 5725-2009</w:t>
            </w:r>
          </w:p>
        </w:tc>
        <w:tc>
          <w:tcPr>
            <w:tcW w:w="1784" w:type="dxa"/>
            <w:vAlign w:val="center"/>
          </w:tcPr>
          <w:p>
            <w:pPr>
              <w:snapToGrid w:val="0"/>
              <w:jc w:val="center"/>
              <w:rPr>
                <w:rFonts w:ascii="宋体" w:hAnsi="宋体" w:eastAsia="宋体" w:cs="Times New Roman"/>
                <w:kern w:val="2"/>
                <w:sz w:val="21"/>
                <w:szCs w:val="21"/>
                <w:lang w:val="en-US" w:eastAsia="zh-CN" w:bidi="ar-SA"/>
              </w:rPr>
            </w:pPr>
            <w:r>
              <w:rPr>
                <w:rFonts w:ascii="宋体" w:hAnsi="宋体"/>
                <w:szCs w:val="21"/>
              </w:rPr>
              <w:t>GB 5725-2009</w:t>
            </w:r>
          </w:p>
        </w:tc>
        <w:tc>
          <w:tcPr>
            <w:tcW w:w="915" w:type="dxa"/>
            <w:vAlign w:val="center"/>
          </w:tcPr>
          <w:p>
            <w:pPr>
              <w:snapToGrid w:val="0"/>
              <w:jc w:val="center"/>
              <w:rPr>
                <w:rFonts w:ascii="宋体" w:hAnsi="宋体" w:eastAsia="宋体" w:cs="Times New Roman"/>
                <w:kern w:val="2"/>
                <w:sz w:val="21"/>
                <w:szCs w:val="21"/>
                <w:lang w:val="en-US" w:eastAsia="zh-CN" w:bidi="ar-SA"/>
              </w:rPr>
            </w:pPr>
            <w:r>
              <w:rPr>
                <w:rFonts w:ascii="宋体" w:hAnsi="宋体"/>
                <w:szCs w:val="21"/>
              </w:rPr>
              <w:t>A</w:t>
            </w:r>
          </w:p>
        </w:tc>
        <w:tc>
          <w:tcPr>
            <w:tcW w:w="765" w:type="dxa"/>
            <w:vAlign w:val="center"/>
          </w:tcPr>
          <w:p>
            <w:pPr>
              <w:snapToGrid w:val="0"/>
              <w:jc w:val="cente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2" w:type="dxa"/>
            <w:vAlign w:val="center"/>
          </w:tcPr>
          <w:p>
            <w:pPr>
              <w:snapToGrid w:val="0"/>
              <w:jc w:val="center"/>
              <w:rPr>
                <w:rFonts w:hint="eastAsia" w:ascii="宋体" w:hAnsi="宋体" w:eastAsia="宋体"/>
                <w:szCs w:val="21"/>
                <w:lang w:eastAsia="zh-CN"/>
              </w:rPr>
            </w:pPr>
            <w:r>
              <w:rPr>
                <w:rFonts w:hint="eastAsia" w:ascii="宋体" w:hAnsi="宋体"/>
                <w:szCs w:val="21"/>
                <w:lang w:val="en-US" w:eastAsia="zh-CN"/>
              </w:rPr>
              <w:t>4</w:t>
            </w:r>
          </w:p>
        </w:tc>
        <w:tc>
          <w:tcPr>
            <w:tcW w:w="1887" w:type="dxa"/>
            <w:vAlign w:val="center"/>
          </w:tcPr>
          <w:p>
            <w:pPr>
              <w:snapToGrid w:val="0"/>
              <w:jc w:val="center"/>
              <w:rPr>
                <w:rFonts w:ascii="宋体"/>
                <w:szCs w:val="21"/>
              </w:rPr>
            </w:pPr>
            <w:r>
              <w:rPr>
                <w:rFonts w:hint="eastAsia" w:ascii="宋体" w:hAnsi="宋体"/>
                <w:szCs w:val="21"/>
              </w:rPr>
              <w:t>断裂强力×断裂伸长</w:t>
            </w:r>
          </w:p>
        </w:tc>
        <w:tc>
          <w:tcPr>
            <w:tcW w:w="2524" w:type="dxa"/>
            <w:vAlign w:val="center"/>
          </w:tcPr>
          <w:p>
            <w:pPr>
              <w:snapToGrid w:val="0"/>
              <w:jc w:val="center"/>
              <w:rPr>
                <w:rFonts w:ascii="宋体" w:hAnsi="宋体"/>
                <w:szCs w:val="21"/>
              </w:rPr>
            </w:pPr>
            <w:r>
              <w:rPr>
                <w:rFonts w:ascii="宋体" w:hAnsi="宋体"/>
                <w:szCs w:val="21"/>
              </w:rPr>
              <w:t>GB 5725-2009</w:t>
            </w:r>
          </w:p>
        </w:tc>
        <w:tc>
          <w:tcPr>
            <w:tcW w:w="1784" w:type="dxa"/>
            <w:vAlign w:val="center"/>
          </w:tcPr>
          <w:p>
            <w:pPr>
              <w:snapToGrid w:val="0"/>
              <w:jc w:val="center"/>
              <w:rPr>
                <w:rFonts w:ascii="宋体" w:hAnsi="宋体"/>
                <w:szCs w:val="21"/>
              </w:rPr>
            </w:pPr>
            <w:r>
              <w:rPr>
                <w:rFonts w:ascii="宋体" w:hAnsi="宋体"/>
                <w:szCs w:val="21"/>
              </w:rPr>
              <w:t>GB 5725-2009</w:t>
            </w:r>
          </w:p>
        </w:tc>
        <w:tc>
          <w:tcPr>
            <w:tcW w:w="915" w:type="dxa"/>
            <w:vAlign w:val="center"/>
          </w:tcPr>
          <w:p>
            <w:pPr>
              <w:snapToGrid w:val="0"/>
              <w:jc w:val="center"/>
              <w:rPr>
                <w:rFonts w:ascii="宋体" w:hAnsi="宋体"/>
                <w:szCs w:val="21"/>
              </w:rPr>
            </w:pPr>
            <w:r>
              <w:rPr>
                <w:rFonts w:ascii="宋体" w:hAnsi="宋体"/>
                <w:szCs w:val="21"/>
              </w:rPr>
              <w:t>B</w:t>
            </w:r>
          </w:p>
        </w:tc>
        <w:tc>
          <w:tcPr>
            <w:tcW w:w="765" w:type="dxa"/>
            <w:vAlign w:val="center"/>
          </w:tcPr>
          <w:p>
            <w:pPr>
              <w:snapToGrid w:val="0"/>
              <w:jc w:val="center"/>
              <w:rPr>
                <w:rFonts w:hint="eastAsia" w:ascii="宋体" w:hAnsi="宋体" w:eastAsia="宋体"/>
                <w:szCs w:val="21"/>
                <w:lang w:val="en-US" w:eastAsia="zh-CN"/>
              </w:rPr>
            </w:pP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42" w:type="dxa"/>
            <w:vAlign w:val="center"/>
          </w:tcPr>
          <w:p>
            <w:pPr>
              <w:snapToGrid w:val="0"/>
              <w:jc w:val="center"/>
              <w:rPr>
                <w:rFonts w:hint="eastAsia" w:ascii="宋体" w:hAnsi="宋体" w:eastAsia="宋体"/>
                <w:szCs w:val="21"/>
                <w:lang w:val="en-US" w:eastAsia="zh-CN"/>
              </w:rPr>
            </w:pPr>
            <w:r>
              <w:rPr>
                <w:rFonts w:hint="eastAsia" w:ascii="宋体" w:hAnsi="宋体"/>
                <w:szCs w:val="21"/>
                <w:lang w:val="en-US" w:eastAsia="zh-CN"/>
              </w:rPr>
              <w:t>5</w:t>
            </w:r>
          </w:p>
        </w:tc>
        <w:tc>
          <w:tcPr>
            <w:tcW w:w="1887" w:type="dxa"/>
            <w:vAlign w:val="center"/>
          </w:tcPr>
          <w:p>
            <w:pPr>
              <w:snapToGrid w:val="0"/>
              <w:jc w:val="center"/>
              <w:rPr>
                <w:rFonts w:hint="eastAsia" w:ascii="宋体" w:hAnsi="Calibri" w:eastAsia="宋体" w:cs="Times New Roman"/>
                <w:kern w:val="2"/>
                <w:sz w:val="21"/>
                <w:szCs w:val="21"/>
                <w:lang w:val="en-US" w:eastAsia="zh-CN" w:bidi="ar-SA"/>
              </w:rPr>
            </w:pPr>
            <w:r>
              <w:rPr>
                <w:rFonts w:hint="eastAsia" w:ascii="宋体" w:hAnsi="宋体"/>
                <w:szCs w:val="21"/>
              </w:rPr>
              <w:t>梯形法撕裂强力</w:t>
            </w:r>
          </w:p>
        </w:tc>
        <w:tc>
          <w:tcPr>
            <w:tcW w:w="2524" w:type="dxa"/>
            <w:vAlign w:val="center"/>
          </w:tcPr>
          <w:p>
            <w:pPr>
              <w:snapToGrid w:val="0"/>
              <w:jc w:val="center"/>
              <w:rPr>
                <w:rFonts w:hint="default" w:ascii="宋体" w:hAnsi="宋体" w:eastAsia="宋体" w:cs="Times New Roman"/>
                <w:kern w:val="2"/>
                <w:sz w:val="21"/>
                <w:szCs w:val="21"/>
                <w:lang w:val="en-US" w:eastAsia="zh-CN" w:bidi="ar-SA"/>
              </w:rPr>
            </w:pPr>
            <w:r>
              <w:rPr>
                <w:rFonts w:ascii="宋体" w:hAnsi="宋体"/>
                <w:szCs w:val="21"/>
              </w:rPr>
              <w:t>GB</w:t>
            </w:r>
            <w:r>
              <w:rPr>
                <w:rFonts w:hint="eastAsia" w:ascii="宋体" w:hAnsi="宋体"/>
                <w:szCs w:val="21"/>
              </w:rPr>
              <w:t xml:space="preserve"> </w:t>
            </w:r>
            <w:r>
              <w:rPr>
                <w:rFonts w:ascii="宋体" w:hAnsi="宋体"/>
                <w:szCs w:val="21"/>
              </w:rPr>
              <w:t>5725</w:t>
            </w:r>
            <w:r>
              <w:rPr>
                <w:rFonts w:hint="eastAsia" w:ascii="宋体" w:hAnsi="宋体"/>
                <w:szCs w:val="21"/>
              </w:rPr>
              <w:t>-2009</w:t>
            </w:r>
          </w:p>
        </w:tc>
        <w:tc>
          <w:tcPr>
            <w:tcW w:w="1784" w:type="dxa"/>
            <w:vAlign w:val="center"/>
          </w:tcPr>
          <w:p>
            <w:pPr>
              <w:snapToGrid w:val="0"/>
              <w:jc w:val="center"/>
              <w:rPr>
                <w:rFonts w:ascii="宋体" w:hAnsi="宋体"/>
                <w:szCs w:val="21"/>
              </w:rPr>
            </w:pPr>
            <w:r>
              <w:rPr>
                <w:rFonts w:ascii="宋体" w:hAnsi="宋体"/>
                <w:szCs w:val="21"/>
              </w:rPr>
              <w:t>GB</w:t>
            </w:r>
            <w:r>
              <w:rPr>
                <w:rFonts w:hint="eastAsia" w:ascii="宋体" w:hAnsi="宋体"/>
                <w:szCs w:val="21"/>
              </w:rPr>
              <w:t xml:space="preserve"> </w:t>
            </w:r>
            <w:r>
              <w:rPr>
                <w:rFonts w:ascii="宋体" w:hAnsi="宋体"/>
                <w:szCs w:val="21"/>
              </w:rPr>
              <w:t>5725</w:t>
            </w:r>
            <w:r>
              <w:rPr>
                <w:rFonts w:hint="eastAsia" w:ascii="宋体" w:hAnsi="宋体"/>
                <w:szCs w:val="21"/>
              </w:rPr>
              <w:t>-2009</w:t>
            </w:r>
          </w:p>
        </w:tc>
        <w:tc>
          <w:tcPr>
            <w:tcW w:w="915" w:type="dxa"/>
            <w:vAlign w:val="center"/>
          </w:tcPr>
          <w:p>
            <w:pPr>
              <w:snapToGrid w:val="0"/>
              <w:jc w:val="center"/>
              <w:rPr>
                <w:rFonts w:hint="eastAsia" w:ascii="宋体" w:hAnsi="宋体" w:eastAsia="宋体"/>
                <w:szCs w:val="21"/>
                <w:lang w:eastAsia="zh-CN"/>
              </w:rPr>
            </w:pPr>
            <w:r>
              <w:rPr>
                <w:rFonts w:hint="eastAsia" w:ascii="宋体" w:hAnsi="宋体"/>
                <w:szCs w:val="21"/>
                <w:lang w:val="en-US" w:eastAsia="zh-CN"/>
              </w:rPr>
              <w:t>B</w:t>
            </w:r>
          </w:p>
        </w:tc>
        <w:tc>
          <w:tcPr>
            <w:tcW w:w="765" w:type="dxa"/>
            <w:vAlign w:val="center"/>
          </w:tcPr>
          <w:p>
            <w:pPr>
              <w:snapToGrid w:val="0"/>
              <w:jc w:val="center"/>
              <w:rPr>
                <w:rFonts w:hint="eastAsia" w:ascii="宋体" w:hAnsi="宋体" w:eastAsia="宋体"/>
                <w:szCs w:val="21"/>
                <w:lang w:val="en-US" w:eastAsia="zh-CN"/>
              </w:rPr>
            </w:pP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42" w:type="dxa"/>
            <w:vAlign w:val="center"/>
          </w:tcPr>
          <w:p>
            <w:pPr>
              <w:snapToGrid w:val="0"/>
              <w:jc w:val="center"/>
              <w:rPr>
                <w:rFonts w:hint="eastAsia" w:ascii="宋体" w:hAnsi="宋体" w:eastAsia="宋体"/>
                <w:szCs w:val="21"/>
                <w:lang w:val="en-US" w:eastAsia="zh-CN"/>
              </w:rPr>
            </w:pPr>
            <w:r>
              <w:rPr>
                <w:rFonts w:hint="eastAsia" w:ascii="宋体" w:hAnsi="宋体"/>
                <w:szCs w:val="21"/>
                <w:lang w:val="en-US" w:eastAsia="zh-CN"/>
              </w:rPr>
              <w:t>6</w:t>
            </w:r>
          </w:p>
        </w:tc>
        <w:tc>
          <w:tcPr>
            <w:tcW w:w="1887" w:type="dxa"/>
            <w:vAlign w:val="center"/>
          </w:tcPr>
          <w:p>
            <w:pPr>
              <w:snapToGrid w:val="0"/>
              <w:jc w:val="center"/>
              <w:rPr>
                <w:rFonts w:hint="eastAsia" w:ascii="宋体" w:hAnsi="Calibri" w:eastAsia="宋体" w:cs="Times New Roman"/>
                <w:kern w:val="2"/>
                <w:sz w:val="21"/>
                <w:szCs w:val="21"/>
                <w:lang w:val="en-US" w:eastAsia="zh-CN" w:bidi="ar-SA"/>
              </w:rPr>
            </w:pPr>
            <w:r>
              <w:rPr>
                <w:rFonts w:hint="eastAsia" w:ascii="宋体" w:hAnsi="宋体"/>
                <w:szCs w:val="21"/>
              </w:rPr>
              <w:t>开眼环扣强力</w:t>
            </w:r>
          </w:p>
        </w:tc>
        <w:tc>
          <w:tcPr>
            <w:tcW w:w="2524" w:type="dxa"/>
            <w:vAlign w:val="center"/>
          </w:tcPr>
          <w:p>
            <w:pPr>
              <w:snapToGrid w:val="0"/>
              <w:jc w:val="center"/>
              <w:rPr>
                <w:rFonts w:hint="default" w:ascii="宋体" w:hAnsi="宋体" w:eastAsia="宋体" w:cs="Times New Roman"/>
                <w:kern w:val="2"/>
                <w:sz w:val="21"/>
                <w:szCs w:val="21"/>
                <w:lang w:val="en-US" w:eastAsia="zh-CN" w:bidi="ar-SA"/>
              </w:rPr>
            </w:pPr>
            <w:r>
              <w:rPr>
                <w:rFonts w:ascii="宋体" w:hAnsi="宋体"/>
                <w:szCs w:val="21"/>
              </w:rPr>
              <w:t>GB</w:t>
            </w:r>
            <w:r>
              <w:rPr>
                <w:rFonts w:hint="eastAsia" w:ascii="宋体" w:hAnsi="宋体"/>
                <w:szCs w:val="21"/>
              </w:rPr>
              <w:t xml:space="preserve"> </w:t>
            </w:r>
            <w:r>
              <w:rPr>
                <w:rFonts w:ascii="宋体" w:hAnsi="宋体"/>
                <w:szCs w:val="21"/>
              </w:rPr>
              <w:t>5725</w:t>
            </w:r>
            <w:r>
              <w:rPr>
                <w:rFonts w:hint="eastAsia" w:ascii="宋体" w:hAnsi="宋体"/>
                <w:szCs w:val="21"/>
              </w:rPr>
              <w:t>-2009</w:t>
            </w:r>
          </w:p>
        </w:tc>
        <w:tc>
          <w:tcPr>
            <w:tcW w:w="1784" w:type="dxa"/>
            <w:vAlign w:val="center"/>
          </w:tcPr>
          <w:p>
            <w:pPr>
              <w:snapToGrid w:val="0"/>
              <w:jc w:val="center"/>
              <w:rPr>
                <w:rFonts w:ascii="宋体" w:hAnsi="宋体"/>
                <w:szCs w:val="21"/>
              </w:rPr>
            </w:pPr>
            <w:r>
              <w:rPr>
                <w:rFonts w:ascii="宋体" w:hAnsi="宋体"/>
                <w:szCs w:val="21"/>
              </w:rPr>
              <w:t>GB</w:t>
            </w:r>
            <w:r>
              <w:rPr>
                <w:rFonts w:hint="eastAsia" w:ascii="宋体" w:hAnsi="宋体"/>
                <w:szCs w:val="21"/>
              </w:rPr>
              <w:t xml:space="preserve"> </w:t>
            </w:r>
            <w:r>
              <w:rPr>
                <w:rFonts w:ascii="宋体" w:hAnsi="宋体"/>
                <w:szCs w:val="21"/>
              </w:rPr>
              <w:t>5725</w:t>
            </w:r>
            <w:r>
              <w:rPr>
                <w:rFonts w:hint="eastAsia" w:ascii="宋体" w:hAnsi="宋体"/>
                <w:szCs w:val="21"/>
              </w:rPr>
              <w:t>-2009</w:t>
            </w:r>
          </w:p>
        </w:tc>
        <w:tc>
          <w:tcPr>
            <w:tcW w:w="915" w:type="dxa"/>
            <w:vAlign w:val="center"/>
          </w:tcPr>
          <w:p>
            <w:pPr>
              <w:snapToGrid w:val="0"/>
              <w:jc w:val="center"/>
              <w:rPr>
                <w:rFonts w:hint="default" w:ascii="宋体" w:hAnsi="宋体" w:eastAsia="宋体"/>
                <w:szCs w:val="21"/>
                <w:lang w:val="en-US" w:eastAsia="zh-CN"/>
              </w:rPr>
            </w:pPr>
            <w:r>
              <w:rPr>
                <w:rFonts w:hint="eastAsia" w:ascii="宋体" w:hAnsi="宋体"/>
                <w:szCs w:val="21"/>
                <w:lang w:val="en-US" w:eastAsia="zh-CN"/>
              </w:rPr>
              <w:t>B</w:t>
            </w:r>
          </w:p>
        </w:tc>
        <w:tc>
          <w:tcPr>
            <w:tcW w:w="765" w:type="dxa"/>
            <w:vAlign w:val="center"/>
          </w:tcPr>
          <w:p>
            <w:pPr>
              <w:snapToGrid w:val="0"/>
              <w:jc w:val="center"/>
              <w:rPr>
                <w:rFonts w:hint="eastAsia" w:ascii="宋体" w:hAnsi="宋体" w:eastAsia="宋体"/>
                <w:szCs w:val="21"/>
                <w:lang w:val="en-US" w:eastAsia="zh-CN"/>
              </w:rPr>
            </w:pP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17" w:type="dxa"/>
            <w:gridSpan w:val="6"/>
            <w:vAlign w:val="center"/>
          </w:tcPr>
          <w:p>
            <w:pPr>
              <w:snapToGrid w:val="0"/>
              <w:rPr>
                <w:rFonts w:hint="eastAsia" w:ascii="宋体" w:hAnsi="宋体"/>
                <w:szCs w:val="21"/>
              </w:rPr>
            </w:pPr>
            <w:r>
              <w:rPr>
                <w:rFonts w:ascii="宋体" w:hAnsi="宋体"/>
                <w:szCs w:val="21"/>
              </w:rPr>
              <w:t>A</w:t>
            </w:r>
            <w:r>
              <w:rPr>
                <w:rFonts w:hint="eastAsia" w:ascii="宋体" w:hAnsi="宋体"/>
                <w:szCs w:val="21"/>
                <w:lang w:eastAsia="zh-CN"/>
              </w:rPr>
              <w:t>类</w:t>
            </w:r>
            <w:r>
              <w:rPr>
                <w:rFonts w:hint="eastAsia" w:ascii="宋体" w:hAnsi="宋体"/>
                <w:szCs w:val="21"/>
              </w:rPr>
              <w:t>为极重要质量项目</w:t>
            </w:r>
          </w:p>
          <w:p>
            <w:pPr>
              <w:snapToGrid w:val="0"/>
              <w:rPr>
                <w:rFonts w:ascii="宋体"/>
                <w:szCs w:val="21"/>
              </w:rPr>
            </w:pPr>
            <w:r>
              <w:rPr>
                <w:rFonts w:ascii="宋体" w:hAnsi="宋体"/>
                <w:szCs w:val="21"/>
              </w:rPr>
              <w:t>B</w:t>
            </w:r>
            <w:r>
              <w:rPr>
                <w:rFonts w:hint="eastAsia" w:ascii="宋体" w:hAnsi="宋体"/>
                <w:szCs w:val="21"/>
                <w:lang w:eastAsia="zh-CN"/>
              </w:rPr>
              <w:t>类</w:t>
            </w:r>
            <w:r>
              <w:rPr>
                <w:rFonts w:hint="eastAsia" w:ascii="宋体" w:hAnsi="宋体"/>
                <w:szCs w:val="21"/>
              </w:rPr>
              <w:t>为重要质量项目。</w:t>
            </w:r>
          </w:p>
        </w:tc>
      </w:tr>
    </w:tbl>
    <w:p>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0" w:firstLineChars="200"/>
        <w:textAlignment w:val="auto"/>
        <w:rPr>
          <w:rFonts w:hint="eastAsia" w:ascii="宋体" w:hAnsi="宋体" w:eastAsia="宋体"/>
          <w:sz w:val="21"/>
          <w:szCs w:val="21"/>
          <w:lang w:eastAsia="zh-CN"/>
        </w:rPr>
      </w:pPr>
      <w:r>
        <w:rPr>
          <w:rFonts w:hint="eastAsia" w:ascii="宋体" w:hAnsi="宋体"/>
          <w:sz w:val="21"/>
          <w:szCs w:val="21"/>
          <w:lang w:eastAsia="zh-CN"/>
        </w:rPr>
        <w:t>执行企业标准、团体标准、地方标准的产品，检验项目参照上述内容执行。</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 w:val="21"/>
          <w:szCs w:val="21"/>
        </w:rPr>
      </w:pPr>
      <w:r>
        <w:rPr>
          <w:rFonts w:hint="eastAsia" w:ascii="宋体" w:hAnsi="宋体"/>
          <w:sz w:val="21"/>
          <w:szCs w:val="21"/>
        </w:rPr>
        <w:t>凡是注日期的文件，其随后所有的修改单（不包括勘误的内容）或修订版不适用于本规范。凡是不注日期的文件，其最新版本适用于本规范。</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b/>
          <w:bCs/>
          <w:sz w:val="21"/>
          <w:szCs w:val="21"/>
          <w:lang w:val="en-US" w:eastAsia="zh-CN"/>
        </w:rPr>
      </w:pPr>
      <w:r>
        <w:rPr>
          <w:rFonts w:hint="eastAsia" w:ascii="宋体" w:hAnsi="宋体"/>
          <w:b/>
          <w:bCs/>
          <w:sz w:val="21"/>
          <w:szCs w:val="21"/>
          <w:lang w:val="en-US" w:eastAsia="zh-CN"/>
        </w:rPr>
        <w:t>3判定规则</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b/>
          <w:bCs/>
          <w:sz w:val="21"/>
          <w:szCs w:val="21"/>
          <w:lang w:val="en-US" w:eastAsia="zh-CN"/>
        </w:rPr>
      </w:pPr>
      <w:r>
        <w:rPr>
          <w:rFonts w:hint="eastAsia" w:ascii="宋体" w:hAnsi="宋体"/>
          <w:b/>
          <w:bCs/>
          <w:sz w:val="21"/>
          <w:szCs w:val="21"/>
          <w:lang w:val="en-US" w:eastAsia="zh-CN"/>
        </w:rPr>
        <w:t>3.1依据标准</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szCs w:val="21"/>
        </w:rPr>
      </w:pPr>
      <w:r>
        <w:rPr>
          <w:rFonts w:ascii="宋体" w:hAnsi="宋体"/>
          <w:szCs w:val="21"/>
        </w:rPr>
        <w:t xml:space="preserve">GB 5725-2009 </w:t>
      </w:r>
      <w:r>
        <w:rPr>
          <w:rFonts w:hint="eastAsia" w:ascii="宋体" w:hAnsi="宋体"/>
          <w:szCs w:val="21"/>
        </w:rPr>
        <w:t>安全网</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现行有效的企业标准、团体标准、地方标准及产品明示质量要求。</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b/>
          <w:bCs/>
          <w:sz w:val="21"/>
          <w:szCs w:val="21"/>
          <w:lang w:val="en-US" w:eastAsia="zh-CN"/>
        </w:rPr>
      </w:pPr>
      <w:r>
        <w:rPr>
          <w:rFonts w:hint="eastAsia" w:ascii="宋体" w:hAnsi="宋体"/>
          <w:b/>
          <w:bCs/>
          <w:sz w:val="21"/>
          <w:szCs w:val="21"/>
          <w:lang w:val="en-US" w:eastAsia="zh-CN"/>
        </w:rPr>
        <w:t>3.2判定原则</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经检验，检验项目全部合格，判定为被抽查产品所检项目合格；检验项目中任一项或一项以上不合格，判定为被抽查产品不合格，其中,当产品存在A类不合格时，属于严重不合格。</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若被检产品明示的质量要求低于或包含本细则中检验项目依据的推荐性标准要求时，应以被检产品明示的质量要求判定。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若被检产品明示的质量要求缺少本细则中检验项目依据的推荐性标准要求时，该项目不参与判定。</w:t>
      </w:r>
    </w:p>
    <w:p>
      <w:pPr>
        <w:ind w:firstLine="315" w:firstLineChars="150"/>
      </w:pPr>
    </w:p>
    <w:sectPr>
      <w:footerReference r:id="rId3" w:type="default"/>
      <w:pgSz w:w="11906" w:h="16838"/>
      <w:pgMar w:top="1440" w:right="1083" w:bottom="1440" w:left="1083" w:header="851" w:footer="992" w:gutter="0"/>
      <w:paperSrc/>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21C99"/>
    <w:rsid w:val="0000039B"/>
    <w:rsid w:val="0002446C"/>
    <w:rsid w:val="000352FE"/>
    <w:rsid w:val="00040DE4"/>
    <w:rsid w:val="00092F63"/>
    <w:rsid w:val="00113BBA"/>
    <w:rsid w:val="00182FB6"/>
    <w:rsid w:val="00185F85"/>
    <w:rsid w:val="001F5FAE"/>
    <w:rsid w:val="0021361A"/>
    <w:rsid w:val="00214F51"/>
    <w:rsid w:val="00221C99"/>
    <w:rsid w:val="002901D2"/>
    <w:rsid w:val="002941AB"/>
    <w:rsid w:val="002B693C"/>
    <w:rsid w:val="003D0907"/>
    <w:rsid w:val="003E60EC"/>
    <w:rsid w:val="00412FC9"/>
    <w:rsid w:val="00415AC5"/>
    <w:rsid w:val="00442304"/>
    <w:rsid w:val="004A2C5A"/>
    <w:rsid w:val="004A70A3"/>
    <w:rsid w:val="004D1B44"/>
    <w:rsid w:val="005D6169"/>
    <w:rsid w:val="005E02D0"/>
    <w:rsid w:val="006352EE"/>
    <w:rsid w:val="0068441C"/>
    <w:rsid w:val="00764DCB"/>
    <w:rsid w:val="007E1F85"/>
    <w:rsid w:val="008B410B"/>
    <w:rsid w:val="008B6408"/>
    <w:rsid w:val="008C22FF"/>
    <w:rsid w:val="00926855"/>
    <w:rsid w:val="00A06206"/>
    <w:rsid w:val="00A81B20"/>
    <w:rsid w:val="00A95EB0"/>
    <w:rsid w:val="00AC26C4"/>
    <w:rsid w:val="00AF0007"/>
    <w:rsid w:val="00B51D68"/>
    <w:rsid w:val="00B91FF7"/>
    <w:rsid w:val="00C202C7"/>
    <w:rsid w:val="00C366DB"/>
    <w:rsid w:val="00CF0B7C"/>
    <w:rsid w:val="00D65491"/>
    <w:rsid w:val="00DA6817"/>
    <w:rsid w:val="00DE1396"/>
    <w:rsid w:val="00DF17B7"/>
    <w:rsid w:val="00E06AEB"/>
    <w:rsid w:val="00E740FF"/>
    <w:rsid w:val="00EB0D66"/>
    <w:rsid w:val="00EC6D45"/>
    <w:rsid w:val="00F03788"/>
    <w:rsid w:val="00F16FC6"/>
    <w:rsid w:val="00F3688A"/>
    <w:rsid w:val="022C2C1D"/>
    <w:rsid w:val="033A53D6"/>
    <w:rsid w:val="060F7576"/>
    <w:rsid w:val="0671408E"/>
    <w:rsid w:val="0EB73CC6"/>
    <w:rsid w:val="162B1B70"/>
    <w:rsid w:val="18ED6EDD"/>
    <w:rsid w:val="1A190BC2"/>
    <w:rsid w:val="2202726C"/>
    <w:rsid w:val="2521111D"/>
    <w:rsid w:val="265A045A"/>
    <w:rsid w:val="270853EA"/>
    <w:rsid w:val="2A264BCC"/>
    <w:rsid w:val="2DE504E7"/>
    <w:rsid w:val="358C3FD5"/>
    <w:rsid w:val="35DB2FEE"/>
    <w:rsid w:val="4A0D5686"/>
    <w:rsid w:val="4B5B10EE"/>
    <w:rsid w:val="516E2183"/>
    <w:rsid w:val="59AA16D5"/>
    <w:rsid w:val="610B2609"/>
    <w:rsid w:val="64E85C9F"/>
    <w:rsid w:val="65AE2152"/>
    <w:rsid w:val="661829DE"/>
    <w:rsid w:val="674A09D7"/>
    <w:rsid w:val="699D1318"/>
    <w:rsid w:val="6C846D99"/>
    <w:rsid w:val="6CE5176D"/>
    <w:rsid w:val="702E5D5A"/>
    <w:rsid w:val="779F7A92"/>
    <w:rsid w:val="785D7989"/>
    <w:rsid w:val="79EC2B31"/>
    <w:rsid w:val="7AD43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99"/>
    <w:rPr>
      <w:rFonts w:ascii="宋体" w:hAnsi="Courier New"/>
      <w:szCs w:val="20"/>
    </w:rPr>
  </w:style>
  <w:style w:type="paragraph" w:styleId="3">
    <w:name w:val="Balloon Text"/>
    <w:basedOn w:val="1"/>
    <w:link w:val="11"/>
    <w:semiHidden/>
    <w:unhideWhenUsed/>
    <w:qFormat/>
    <w:uiPriority w:val="99"/>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纯文本 Char"/>
    <w:basedOn w:val="7"/>
    <w:link w:val="2"/>
    <w:qFormat/>
    <w:uiPriority w:val="99"/>
    <w:rPr>
      <w:rFonts w:ascii="宋体" w:hAnsi="Courier New" w:eastAsia="宋体" w:cs="Times New Roman"/>
      <w:szCs w:val="20"/>
    </w:rPr>
  </w:style>
  <w:style w:type="character" w:customStyle="1" w:styleId="11">
    <w:name w:val="批注框文本 Char"/>
    <w:basedOn w:val="7"/>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528</Words>
  <Characters>3016</Characters>
  <Lines>25</Lines>
  <Paragraphs>7</Paragraphs>
  <TotalTime>4</TotalTime>
  <ScaleCrop>false</ScaleCrop>
  <LinksUpToDate>false</LinksUpToDate>
  <CharactersWithSpaces>3537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2019-08-19T00:46:00Z</dcterms:created>
  <dc:creator>张兵</dc:creator>
  <cp:lastModifiedBy>魏金伟</cp:lastModifiedBy>
  <dcterms:modified xsi:type="dcterms:W3CDTF">2024-02-28T07:21:11Z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D7FB11B048FA4937ABBC383AD206577E</vt:lpwstr>
  </property>
</Properties>
</file>