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pacing w:val="20"/>
          <w:w w:val="105"/>
          <w:sz w:val="48"/>
          <w:szCs w:val="48"/>
          <w:highlight w:val="none"/>
        </w:rPr>
      </w:pPr>
      <w:r>
        <w:rPr>
          <w:rFonts w:hint="eastAsia" w:ascii="黑体" w:hAnsi="宋体" w:eastAsia="黑体" w:cs="黑体"/>
          <w:sz w:val="48"/>
          <w:szCs w:val="48"/>
          <w:highlight w:val="none"/>
          <w:lang w:eastAsia="zh-CN"/>
        </w:rPr>
        <w:t>2023</w:t>
      </w:r>
      <w:r>
        <w:rPr>
          <w:rFonts w:hint="eastAsia" w:ascii="黑体" w:hAnsi="宋体" w:eastAsia="黑体" w:cs="黑体"/>
          <w:sz w:val="48"/>
          <w:szCs w:val="48"/>
          <w:highlight w:val="none"/>
        </w:rPr>
        <w:t>年莆田市流通领域</w:t>
      </w:r>
      <w:r>
        <w:rPr>
          <w:rFonts w:hint="eastAsia" w:ascii="黑体" w:hAnsi="宋体" w:eastAsia="黑体" w:cs="黑体"/>
          <w:spacing w:val="20"/>
          <w:w w:val="105"/>
          <w:sz w:val="48"/>
          <w:szCs w:val="48"/>
          <w:highlight w:val="none"/>
        </w:rPr>
        <w:t>产品质量监督抽查实施细则</w:t>
      </w:r>
    </w:p>
    <w:p>
      <w:pPr>
        <w:rPr>
          <w:rFonts w:ascii="宋体"/>
          <w:b/>
          <w:bCs/>
          <w:highlight w:val="none"/>
        </w:rPr>
      </w:pPr>
      <w:r>
        <w:rPr>
          <w:highlight w:val="none"/>
        </w:rPr>
        <w:pict>
          <v:line id="_x0000_s1026" o:spid="_x0000_s1026" o:spt="20" style="position:absolute;left:0pt;margin-left:0.35pt;margin-top:10.2pt;height:0pt;width:487.75pt;z-index:251660288;mso-width-relative:page;mso-height-relative:page;" stroked="t" coordsize="21600,21600">
            <v:path arrowok="t"/>
            <v:fill focussize="0,0"/>
            <v:stroke weight="1pt" color="#800008"/>
            <v:imagedata o:title=""/>
            <o:lock v:ext="edit"/>
          </v:line>
        </w:pict>
      </w:r>
    </w:p>
    <w:p>
      <w:pP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hint="eastAsia" w:ascii="宋体" w:eastAsia="宋体"/>
          <w:i/>
          <w:iCs/>
          <w:highlight w:val="none"/>
          <w:lang w:val="en-US" w:eastAsia="zh-CN"/>
        </w:rPr>
      </w:pPr>
      <w:r>
        <w:rPr>
          <w:rFonts w:hint="eastAsia" w:ascii="宋体"/>
          <w:i/>
          <w:iCs/>
          <w:highlight w:val="none"/>
          <w:lang w:val="en-US" w:eastAsia="zh-CN"/>
        </w:rPr>
        <w:t xml:space="preserve"> </w:t>
      </w:r>
    </w:p>
    <w:p>
      <w:pPr>
        <w:jc w:val="center"/>
        <w:rPr>
          <w:highlight w:val="none"/>
        </w:rPr>
      </w:pPr>
    </w:p>
    <w:p>
      <w:pPr>
        <w:jc w:val="center"/>
        <w:rPr>
          <w:highlight w:val="none"/>
        </w:rPr>
      </w:pPr>
    </w:p>
    <w:p>
      <w:pPr>
        <w:jc w:val="center"/>
        <w:rPr>
          <w:highlight w:val="none"/>
        </w:rPr>
      </w:pPr>
    </w:p>
    <w:p>
      <w:pPr>
        <w:jc w:val="center"/>
        <w:rPr>
          <w:rFonts w:hint="eastAsia" w:eastAsia="宋体"/>
          <w:highlight w:val="none"/>
          <w:lang w:eastAsia="zh-CN"/>
        </w:rPr>
      </w:pPr>
      <w:r>
        <w:rPr>
          <w:rFonts w:hint="eastAsia" w:ascii="黑体" w:hAnsi="宋体" w:eastAsia="黑体" w:cs="黑体"/>
          <w:sz w:val="48"/>
          <w:szCs w:val="48"/>
          <w:highlight w:val="none"/>
          <w:lang w:eastAsia="zh-CN"/>
        </w:rPr>
        <w:t>电动车铅酸蓄电池</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pStyle w:val="37"/>
        <w:rPr>
          <w:rFonts w:cs="Times New Roman"/>
          <w:highlight w:val="none"/>
        </w:rPr>
      </w:pPr>
    </w:p>
    <w:p>
      <w:pPr>
        <w:jc w:val="center"/>
        <w:rPr>
          <w:highlight w:val="none"/>
        </w:rPr>
      </w:pPr>
    </w:p>
    <w:p>
      <w:pPr>
        <w:pStyle w:val="37"/>
        <w:rPr>
          <w:rFonts w:cs="Times New Roman"/>
          <w:highlight w:val="none"/>
        </w:rPr>
      </w:pPr>
    </w:p>
    <w:p>
      <w:pPr>
        <w:rPr>
          <w:rFonts w:ascii="黑体" w:hAnsi="宋体" w:eastAsia="黑体"/>
          <w:sz w:val="28"/>
          <w:szCs w:val="28"/>
          <w:highlight w:val="none"/>
        </w:rPr>
      </w:pPr>
    </w:p>
    <w:p>
      <w:pPr>
        <w:rPr>
          <w:highlight w:val="none"/>
          <w:u w:val="single"/>
        </w:rPr>
      </w:pPr>
      <w:r>
        <w:rPr>
          <w:highlight w:val="none"/>
        </w:rP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jc w:val="center"/>
        <w:rPr>
          <w:rFonts w:hint="eastAsia" w:ascii="黑体" w:hAnsi="宋体" w:eastAsia="黑体" w:cs="黑体"/>
          <w:w w:val="148"/>
          <w:sz w:val="36"/>
          <w:szCs w:val="36"/>
          <w:highlight w:val="none"/>
        </w:rPr>
      </w:pPr>
      <w:r>
        <w:rPr>
          <w:rFonts w:hint="eastAsia" w:ascii="黑体" w:hAnsi="宋体" w:eastAsia="黑体" w:cs="黑体"/>
          <w:w w:val="148"/>
          <w:sz w:val="36"/>
          <w:szCs w:val="36"/>
          <w:highlight w:val="none"/>
        </w:rPr>
        <w:t>莆田市市场监督管理局</w:t>
      </w:r>
    </w:p>
    <w:p>
      <w:pPr>
        <w:pStyle w:val="33"/>
        <w:rPr>
          <w:highlight w:val="none"/>
        </w:rPr>
      </w:pPr>
    </w:p>
    <w:p>
      <w:pPr>
        <w:pStyle w:val="16"/>
        <w:spacing w:line="360" w:lineRule="auto"/>
        <w:jc w:val="center"/>
        <w:rPr>
          <w:rFonts w:hAnsi="宋体" w:cs="Times New Roman"/>
          <w:b/>
          <w:bCs/>
          <w:sz w:val="36"/>
          <w:szCs w:val="36"/>
          <w:highlight w:val="none"/>
        </w:rPr>
      </w:pPr>
      <w:r>
        <w:rPr>
          <w:rFonts w:hint="eastAsia" w:hAnsi="宋体"/>
          <w:b/>
          <w:bCs/>
          <w:spacing w:val="-14"/>
          <w:sz w:val="36"/>
          <w:szCs w:val="36"/>
          <w:highlight w:val="none"/>
          <w:lang w:eastAsia="zh-CN"/>
        </w:rPr>
        <w:t>2023</w:t>
      </w:r>
      <w:r>
        <w:rPr>
          <w:rFonts w:hint="eastAsia" w:hAnsi="宋体"/>
          <w:b/>
          <w:bCs/>
          <w:spacing w:val="-14"/>
          <w:sz w:val="36"/>
          <w:szCs w:val="36"/>
          <w:highlight w:val="none"/>
        </w:rPr>
        <w:t>年莆田市流通领域产品质量</w:t>
      </w:r>
      <w:r>
        <w:rPr>
          <w:rFonts w:hint="eastAsia" w:hAnsi="宋体"/>
          <w:b/>
          <w:bCs/>
          <w:sz w:val="36"/>
          <w:szCs w:val="36"/>
          <w:highlight w:val="none"/>
        </w:rPr>
        <w:t>监督抽查实施细则</w:t>
      </w:r>
    </w:p>
    <w:p>
      <w:pPr>
        <w:spacing w:line="360" w:lineRule="auto"/>
        <w:rPr>
          <w:rFonts w:ascii="黑体" w:hAnsi="宋体" w:eastAsia="黑体"/>
          <w:b/>
          <w:bCs/>
          <w:color w:val="000000"/>
          <w:highlight w:val="none"/>
        </w:rPr>
      </w:pPr>
    </w:p>
    <w:p>
      <w:pPr>
        <w:spacing w:line="360" w:lineRule="auto"/>
        <w:rPr>
          <w:rFonts w:ascii="黑体" w:hAnsi="宋体" w:eastAsia="黑体"/>
          <w:b/>
          <w:bCs/>
          <w:color w:val="000000"/>
          <w:highlight w:val="none"/>
        </w:rPr>
      </w:pPr>
      <w:r>
        <w:rPr>
          <w:highlight w:val="none"/>
        </w:rPr>
        <w:pict>
          <v:shape id="_x0000_s1028" o:spid="_x0000_s1028" o:spt="32" type="#_x0000_t32" style="position:absolute;left:0pt;margin-left:1.8pt;margin-top:2.6pt;height:0pt;width:484.8pt;z-index:251659264;mso-width-relative:page;mso-height-relative:page;" filled="f" coordsize="21600,21600">
            <v:path arrowok="t"/>
            <v:fill on="f" focussize="0,0"/>
            <v:stroke/>
            <v:imagedata o:title=""/>
            <o:lock v:ext="edit"/>
          </v:shape>
        </w:pict>
      </w:r>
      <w:r>
        <w:rPr>
          <w:rFonts w:hint="eastAsia" w:ascii="黑体" w:hAnsi="宋体" w:eastAsia="黑体" w:cs="黑体"/>
          <w:b/>
          <w:bCs/>
          <w:color w:val="000000"/>
          <w:highlight w:val="none"/>
        </w:rPr>
        <w:t>１</w:t>
      </w:r>
      <w:r>
        <w:rPr>
          <w:rFonts w:ascii="黑体" w:hAnsi="宋体" w:eastAsia="黑体" w:cs="黑体"/>
          <w:b/>
          <w:bCs/>
          <w:color w:val="000000"/>
          <w:highlight w:val="none"/>
        </w:rPr>
        <w:t>.</w:t>
      </w:r>
      <w:r>
        <w:rPr>
          <w:rFonts w:hint="eastAsia" w:ascii="黑体" w:hAnsi="宋体" w:eastAsia="黑体" w:cs="黑体"/>
          <w:b/>
          <w:bCs/>
          <w:color w:val="000000"/>
          <w:highlight w:val="none"/>
        </w:rPr>
        <w:t>适用范围</w:t>
      </w:r>
    </w:p>
    <w:p>
      <w:pPr>
        <w:snapToGrid w:val="0"/>
        <w:spacing w:line="360" w:lineRule="auto"/>
        <w:ind w:firstLine="403" w:firstLineChars="192"/>
        <w:rPr>
          <w:rFonts w:ascii="宋体"/>
          <w:color w:val="000000"/>
          <w:highlight w:val="none"/>
        </w:rPr>
      </w:pPr>
      <w:r>
        <w:rPr>
          <w:rFonts w:hint="eastAsia" w:ascii="宋体" w:hAnsi="宋体" w:cs="宋体"/>
          <w:highlight w:val="none"/>
        </w:rPr>
        <w:t>本细则适用于</w:t>
      </w:r>
      <w:r>
        <w:rPr>
          <w:rFonts w:hint="eastAsia" w:ascii="宋体" w:hAnsi="宋体" w:cs="宋体"/>
          <w:highlight w:val="none"/>
          <w:lang w:eastAsia="zh-CN"/>
        </w:rPr>
        <w:t>2023</w:t>
      </w:r>
      <w:r>
        <w:rPr>
          <w:rFonts w:hint="eastAsia" w:ascii="宋体" w:hAnsi="宋体" w:cs="宋体"/>
          <w:highlight w:val="none"/>
        </w:rPr>
        <w:t>年莆田市流通领域</w:t>
      </w:r>
      <w:r>
        <w:rPr>
          <w:rFonts w:hint="eastAsia" w:ascii="宋体" w:hAnsi="宋体" w:cs="宋体"/>
          <w:highlight w:val="none"/>
          <w:lang w:eastAsia="zh-CN"/>
        </w:rPr>
        <w:t>电动车铅酸蓄电池</w:t>
      </w:r>
      <w:r>
        <w:rPr>
          <w:rFonts w:hint="eastAsia" w:ascii="宋体" w:hAnsi="宋体" w:cs="宋体"/>
          <w:highlight w:val="none"/>
        </w:rPr>
        <w:t>市级监督抽查，内容</w:t>
      </w:r>
      <w:r>
        <w:rPr>
          <w:rFonts w:hint="eastAsia" w:ascii="宋体" w:hAnsi="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ascii="宋体"/>
          <w:color w:val="000000"/>
          <w:highlight w:val="none"/>
        </w:rPr>
      </w:pPr>
      <w:r>
        <w:rPr>
          <w:rFonts w:hint="eastAsia" w:ascii="宋体" w:hAnsi="宋体" w:cs="宋体"/>
          <w:color w:val="000000"/>
          <w:sz w:val="18"/>
          <w:szCs w:val="18"/>
          <w:highlight w:val="none"/>
        </w:rPr>
        <w:t>注：针对特殊情况的专项抽查可参照执行。</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2. </w:t>
      </w:r>
      <w:r>
        <w:rPr>
          <w:rFonts w:hint="eastAsia" w:ascii="黑体" w:hAnsi="宋体" w:eastAsia="黑体" w:cs="黑体"/>
          <w:b/>
          <w:bCs/>
          <w:color w:val="000000"/>
          <w:highlight w:val="none"/>
        </w:rPr>
        <w:t>产品分类</w:t>
      </w:r>
    </w:p>
    <w:p>
      <w:pPr>
        <w:spacing w:line="360" w:lineRule="auto"/>
        <w:ind w:firstLine="420" w:firstLineChars="200"/>
        <w:rPr>
          <w:rFonts w:ascii="宋体"/>
          <w:color w:val="000000"/>
          <w:highlight w:val="none"/>
        </w:rPr>
      </w:pPr>
      <w:r>
        <w:rPr>
          <w:rFonts w:hint="eastAsia" w:ascii="宋体" w:hAnsi="宋体" w:cs="宋体"/>
          <w:color w:val="000000"/>
          <w:highlight w:val="none"/>
          <w:lang w:eastAsia="zh-CN"/>
        </w:rPr>
        <w:t>电动车铅酸蓄电池</w:t>
      </w:r>
      <w:r>
        <w:rPr>
          <w:rFonts w:hint="eastAsia" w:ascii="宋体" w:hAnsi="宋体" w:cs="宋体"/>
          <w:color w:val="000000"/>
          <w:highlight w:val="none"/>
        </w:rPr>
        <w:t>产品分类见表</w:t>
      </w:r>
      <w:r>
        <w:rPr>
          <w:rFonts w:ascii="宋体" w:hAnsi="宋体" w:cs="宋体"/>
          <w:color w:val="000000"/>
          <w:highlight w:val="none"/>
        </w:rPr>
        <w:t>1</w:t>
      </w:r>
      <w:r>
        <w:rPr>
          <w:rFonts w:hint="eastAsia" w:ascii="宋体" w:hAnsi="宋体" w:cs="宋体"/>
          <w:color w:val="000000"/>
          <w:highlight w:val="none"/>
        </w:rPr>
        <w:t>。</w:t>
      </w:r>
    </w:p>
    <w:p>
      <w:pPr>
        <w:spacing w:line="360" w:lineRule="auto"/>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1 </w:t>
      </w:r>
      <w:r>
        <w:rPr>
          <w:rFonts w:hint="eastAsia" w:ascii="宋体" w:hAnsi="宋体" w:cs="宋体"/>
          <w:color w:val="000000"/>
          <w:highlight w:val="none"/>
          <w:lang w:eastAsia="zh-CN"/>
        </w:rPr>
        <w:t>电动车铅酸蓄电池</w:t>
      </w:r>
      <w:r>
        <w:rPr>
          <w:rFonts w:hint="eastAsia" w:ascii="宋体" w:hAnsi="宋体" w:cs="宋体"/>
          <w:color w:val="000000"/>
          <w:highlight w:val="none"/>
        </w:rPr>
        <w:t>产品分类</w:t>
      </w:r>
    </w:p>
    <w:tbl>
      <w:tblPr>
        <w:tblStyle w:val="18"/>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产品分类</w:t>
            </w:r>
          </w:p>
        </w:tc>
        <w:tc>
          <w:tcPr>
            <w:tcW w:w="4835"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电动自行车及相关配件产品</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电动车铅酸蓄电池</w:t>
            </w:r>
          </w:p>
        </w:tc>
      </w:tr>
    </w:tbl>
    <w:p>
      <w:pPr>
        <w:spacing w:line="360" w:lineRule="auto"/>
        <w:rPr>
          <w:rFonts w:ascii="黑体" w:hAnsi="宋体" w:eastAsia="黑体"/>
          <w:b/>
          <w:bCs/>
          <w:color w:val="000000"/>
          <w:highlight w:val="none"/>
        </w:rPr>
      </w:pPr>
      <w:r>
        <w:rPr>
          <w:rFonts w:ascii="黑体" w:hAnsi="宋体" w:eastAsia="黑体" w:cs="黑体"/>
          <w:b/>
          <w:bCs/>
          <w:color w:val="000000"/>
          <w:highlight w:val="none"/>
        </w:rPr>
        <w:t>3</w:t>
      </w:r>
      <w:r>
        <w:rPr>
          <w:rFonts w:hint="eastAsia" w:ascii="黑体" w:hAnsi="宋体" w:eastAsia="黑体" w:cs="黑体"/>
          <w:b/>
          <w:bCs/>
          <w:color w:val="000000"/>
          <w:highlight w:val="none"/>
        </w:rPr>
        <w:t>．术语与定义</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本细则未列出的术语和定义同相关引用标准。</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4</w:t>
      </w:r>
      <w:r>
        <w:rPr>
          <w:rFonts w:hint="eastAsia" w:ascii="黑体" w:hAnsi="宋体" w:eastAsia="黑体" w:cs="黑体"/>
          <w:b/>
          <w:bCs/>
          <w:color w:val="000000"/>
          <w:highlight w:val="none"/>
        </w:rPr>
        <w:t>．检验依据</w:t>
      </w:r>
    </w:p>
    <w:p>
      <w:pPr>
        <w:snapToGrid w:val="0"/>
        <w:spacing w:line="360" w:lineRule="auto"/>
        <w:ind w:firstLine="359" w:firstLineChars="171"/>
        <w:rPr>
          <w:rFonts w:hint="eastAsia" w:ascii="宋体" w:hAnsi="宋体" w:cs="宋体"/>
          <w:color w:val="000000"/>
          <w:highlight w:val="none"/>
        </w:rPr>
      </w:pPr>
      <w:r>
        <w:rPr>
          <w:rFonts w:hint="eastAsia" w:ascii="宋体" w:hAnsi="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cs="宋体"/>
          <w:color w:val="000000"/>
          <w:highlight w:val="none"/>
        </w:rPr>
      </w:pPr>
      <w:r>
        <w:rPr>
          <w:rFonts w:hint="eastAsia" w:ascii="宋体" w:hAnsi="宋体" w:cs="宋体"/>
          <w:color w:val="000000"/>
          <w:highlight w:val="none"/>
        </w:rPr>
        <w:t>QB/T 2947.1-2008电动自行车用蓄电池及充电器 第1部分：密封铅酸蓄电池及充电器</w:t>
      </w:r>
    </w:p>
    <w:p>
      <w:pPr>
        <w:snapToGrid w:val="0"/>
        <w:spacing w:line="360" w:lineRule="auto"/>
        <w:ind w:firstLine="357" w:firstLineChars="170"/>
        <w:rPr>
          <w:rFonts w:hint="eastAsia" w:ascii="宋体" w:hAnsi="宋体" w:cs="宋体"/>
          <w:color w:val="000000"/>
          <w:highlight w:val="none"/>
        </w:rPr>
      </w:pPr>
      <w:r>
        <w:rPr>
          <w:rFonts w:hint="eastAsia" w:ascii="宋体" w:hAnsi="宋体" w:cs="宋体"/>
          <w:color w:val="000000"/>
          <w:highlight w:val="none"/>
        </w:rPr>
        <w:t>T/ZJXDC 001-2021电动自行车用阀控式铅酸蓄电池</w:t>
      </w:r>
    </w:p>
    <w:p>
      <w:pPr>
        <w:snapToGrid w:val="0"/>
        <w:spacing w:line="360" w:lineRule="auto"/>
        <w:ind w:firstLine="357" w:firstLineChars="170"/>
        <w:rPr>
          <w:rFonts w:hint="eastAsia" w:ascii="宋体" w:hAnsi="宋体" w:cs="宋体"/>
          <w:color w:val="000000"/>
          <w:highlight w:val="none"/>
        </w:rPr>
      </w:pPr>
      <w:r>
        <w:rPr>
          <w:rFonts w:hint="eastAsia" w:ascii="宋体" w:hAnsi="宋体" w:cs="宋体"/>
          <w:color w:val="000000"/>
          <w:highlight w:val="none"/>
        </w:rPr>
        <w:t>GB/T 22199.1-2017电动助力车用阀控式铅酸蓄电池 第1部分：技术条件</w:t>
      </w:r>
    </w:p>
    <w:p>
      <w:pPr>
        <w:snapToGrid w:val="0"/>
        <w:spacing w:line="360" w:lineRule="auto"/>
        <w:ind w:firstLine="357" w:firstLineChars="170"/>
        <w:rPr>
          <w:rFonts w:hint="eastAsia" w:ascii="宋体" w:hAnsi="宋体" w:cs="宋体"/>
          <w:color w:val="000000"/>
          <w:highlight w:val="none"/>
        </w:rPr>
      </w:pPr>
      <w:r>
        <w:rPr>
          <w:rFonts w:hint="eastAsia" w:ascii="宋体" w:hAnsi="宋体" w:cs="宋体"/>
          <w:color w:val="000000"/>
          <w:highlight w:val="none"/>
        </w:rPr>
        <w:t>相关的法律法规、部门规章和规定</w:t>
      </w:r>
    </w:p>
    <w:p>
      <w:pPr>
        <w:snapToGrid w:val="0"/>
        <w:spacing w:line="360" w:lineRule="auto"/>
        <w:ind w:firstLine="357" w:firstLineChars="170"/>
        <w:rPr>
          <w:rFonts w:ascii="宋体"/>
          <w:color w:val="000000"/>
          <w:highlight w:val="none"/>
        </w:rPr>
      </w:pPr>
      <w:r>
        <w:rPr>
          <w:rFonts w:hint="eastAsia" w:ascii="宋体" w:hAnsi="宋体" w:cs="宋体"/>
          <w:color w:val="000000"/>
          <w:highlight w:val="none"/>
        </w:rPr>
        <w:t>经网上自我声明公开或备案的现行有效企业标准及产品明示质量要求。</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5</w:t>
      </w:r>
      <w:r>
        <w:rPr>
          <w:rFonts w:hint="eastAsia" w:ascii="黑体" w:hAnsi="宋体" w:eastAsia="黑体" w:cs="黑体"/>
          <w:b/>
          <w:bCs/>
          <w:color w:val="000000"/>
          <w:highlight w:val="none"/>
        </w:rPr>
        <w:t>．抽样要求</w:t>
      </w:r>
    </w:p>
    <w:p>
      <w:pPr>
        <w:spacing w:line="360" w:lineRule="auto"/>
        <w:rPr>
          <w:rFonts w:ascii="宋体"/>
          <w:color w:val="000000"/>
          <w:highlight w:val="none"/>
        </w:rPr>
      </w:pPr>
      <w:r>
        <w:rPr>
          <w:rFonts w:ascii="宋体" w:hAnsi="宋体" w:cs="宋体"/>
          <w:color w:val="000000"/>
          <w:highlight w:val="none"/>
        </w:rPr>
        <w:t>5.1</w:t>
      </w:r>
      <w:r>
        <w:rPr>
          <w:rFonts w:hint="eastAsia" w:ascii="宋体" w:hAnsi="宋体" w:cs="宋体"/>
          <w:color w:val="000000"/>
          <w:highlight w:val="none"/>
        </w:rPr>
        <w:t>　抽样方法</w:t>
      </w:r>
    </w:p>
    <w:p>
      <w:pPr>
        <w:spacing w:line="360" w:lineRule="auto"/>
        <w:ind w:firstLine="420" w:firstLineChars="200"/>
        <w:rPr>
          <w:rFonts w:ascii="宋体"/>
          <w:highlight w:val="none"/>
        </w:rPr>
      </w:pPr>
      <w:r>
        <w:rPr>
          <w:rFonts w:hint="eastAsia" w:ascii="宋体" w:hAnsi="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ascii="宋体"/>
          <w:color w:val="000000"/>
          <w:highlight w:val="none"/>
        </w:rPr>
      </w:pPr>
      <w:r>
        <w:rPr>
          <w:rFonts w:hint="eastAsia" w:ascii="宋体" w:hAnsi="宋体" w:cs="宋体"/>
          <w:highlight w:val="none"/>
        </w:rPr>
        <w:t>抽样方法应根据被抽查商铺产品的堆放形式、批量大小而定。一般按照GB/T 10111-2008规定的程序，采用简单随机抽样方法，利用随机数表、骰子或扑克牌产生随机数进行抽样。堆垛装箱的产品亦可</w:t>
      </w:r>
      <w:r>
        <w:rPr>
          <w:rFonts w:hint="eastAsia" w:ascii="宋体" w:hAnsi="宋体" w:cs="宋体"/>
          <w:color w:val="000000"/>
          <w:highlight w:val="none"/>
        </w:rPr>
        <w:t>采用分层随机抽样的方法。</w:t>
      </w:r>
    </w:p>
    <w:p>
      <w:pPr>
        <w:spacing w:line="360" w:lineRule="auto"/>
        <w:rPr>
          <w:rFonts w:ascii="宋体"/>
          <w:color w:val="000000"/>
          <w:highlight w:val="none"/>
        </w:rPr>
      </w:pPr>
      <w:r>
        <w:rPr>
          <w:rFonts w:ascii="宋体" w:hAnsi="宋体" w:cs="宋体"/>
          <w:color w:val="000000"/>
          <w:highlight w:val="none"/>
        </w:rPr>
        <w:t xml:space="preserve">5.2  </w:t>
      </w:r>
      <w:r>
        <w:rPr>
          <w:rFonts w:hint="eastAsia" w:ascii="宋体" w:hAnsi="宋体" w:cs="宋体"/>
          <w:color w:val="000000"/>
          <w:highlight w:val="none"/>
        </w:rPr>
        <w:t>抽样基数</w:t>
      </w:r>
    </w:p>
    <w:p>
      <w:pPr>
        <w:spacing w:line="360" w:lineRule="auto"/>
        <w:ind w:firstLine="420" w:firstLineChars="200"/>
        <w:rPr>
          <w:rFonts w:ascii="宋体"/>
          <w:color w:val="000000"/>
          <w:highlight w:val="none"/>
        </w:rPr>
      </w:pPr>
      <w:r>
        <w:rPr>
          <w:rFonts w:hint="eastAsia" w:ascii="宋体" w:hAnsi="宋体" w:cs="宋体"/>
          <w:color w:val="000000"/>
          <w:highlight w:val="none"/>
        </w:rPr>
        <w:t>抽样基数满足抽样数量即可。</w:t>
      </w:r>
    </w:p>
    <w:p>
      <w:pPr>
        <w:snapToGrid w:val="0"/>
        <w:spacing w:line="360" w:lineRule="auto"/>
        <w:rPr>
          <w:rFonts w:ascii="宋体"/>
          <w:color w:val="000000"/>
          <w:highlight w:val="none"/>
        </w:rPr>
      </w:pPr>
      <w:r>
        <w:rPr>
          <w:rFonts w:ascii="宋体" w:hAnsi="宋体" w:cs="宋体"/>
          <w:color w:val="000000"/>
          <w:highlight w:val="none"/>
        </w:rPr>
        <w:t>5.3</w:t>
      </w:r>
      <w:r>
        <w:rPr>
          <w:rFonts w:hint="eastAsia" w:ascii="宋体" w:hAnsi="宋体" w:cs="宋体"/>
          <w:color w:val="000000"/>
          <w:highlight w:val="none"/>
        </w:rPr>
        <w:t>　抽样数量见表</w:t>
      </w:r>
      <w:r>
        <w:rPr>
          <w:rFonts w:ascii="宋体" w:hAnsi="宋体" w:cs="宋体"/>
          <w:color w:val="000000"/>
          <w:highlight w:val="none"/>
        </w:rPr>
        <w:t>2</w:t>
      </w:r>
    </w:p>
    <w:p>
      <w:pPr>
        <w:snapToGrid w:val="0"/>
        <w:spacing w:line="360" w:lineRule="auto"/>
        <w:ind w:firstLine="420" w:firstLineChars="200"/>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2 </w:t>
      </w:r>
      <w:r>
        <w:rPr>
          <w:rFonts w:hint="eastAsia" w:ascii="宋体" w:hAnsi="宋体" w:cs="宋体"/>
          <w:color w:val="000000"/>
          <w:highlight w:val="none"/>
        </w:rPr>
        <w:t>抽取样品数量</w:t>
      </w:r>
    </w:p>
    <w:tbl>
      <w:tblPr>
        <w:tblStyle w:val="18"/>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60"/>
        <w:gridCol w:w="1928"/>
        <w:gridCol w:w="22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6" w:type="dxa"/>
            <w:noWrap/>
            <w:vAlign w:val="center"/>
          </w:tcPr>
          <w:p>
            <w:pPr>
              <w:snapToGrid w:val="0"/>
              <w:jc w:val="center"/>
              <w:rPr>
                <w:rFonts w:ascii="宋体"/>
                <w:color w:val="000000"/>
                <w:highlight w:val="none"/>
              </w:rPr>
            </w:pPr>
            <w:r>
              <w:rPr>
                <w:rFonts w:hint="eastAsia" w:ascii="宋体" w:hAnsi="宋体" w:cs="宋体"/>
                <w:color w:val="000000"/>
                <w:highlight w:val="none"/>
              </w:rPr>
              <w:t>序号</w:t>
            </w:r>
          </w:p>
        </w:tc>
        <w:tc>
          <w:tcPr>
            <w:tcW w:w="1960" w:type="dxa"/>
            <w:noWrap/>
            <w:vAlign w:val="center"/>
          </w:tcPr>
          <w:p>
            <w:pPr>
              <w:snapToGrid w:val="0"/>
              <w:jc w:val="center"/>
              <w:rPr>
                <w:rFonts w:ascii="宋体"/>
                <w:color w:val="000000"/>
                <w:highlight w:val="none"/>
              </w:rPr>
            </w:pPr>
            <w:r>
              <w:rPr>
                <w:rFonts w:hint="eastAsia" w:ascii="宋体" w:hAnsi="宋体" w:cs="宋体"/>
                <w:color w:val="000000"/>
                <w:highlight w:val="none"/>
              </w:rPr>
              <w:t>产品名称</w:t>
            </w:r>
          </w:p>
        </w:tc>
        <w:tc>
          <w:tcPr>
            <w:tcW w:w="1928" w:type="dxa"/>
            <w:noWrap/>
            <w:vAlign w:val="center"/>
          </w:tcPr>
          <w:p>
            <w:pPr>
              <w:snapToGrid w:val="0"/>
              <w:jc w:val="center"/>
              <w:rPr>
                <w:rFonts w:ascii="宋体"/>
                <w:color w:val="000000"/>
                <w:highlight w:val="none"/>
              </w:rPr>
            </w:pPr>
            <w:r>
              <w:rPr>
                <w:rFonts w:hint="eastAsia" w:ascii="宋体" w:hAnsi="宋体" w:cs="宋体"/>
                <w:color w:val="000000"/>
                <w:highlight w:val="none"/>
              </w:rPr>
              <w:t>抽样数量</w:t>
            </w:r>
          </w:p>
        </w:tc>
        <w:tc>
          <w:tcPr>
            <w:tcW w:w="2205" w:type="dxa"/>
            <w:noWrap/>
            <w:vAlign w:val="center"/>
          </w:tcPr>
          <w:p>
            <w:pPr>
              <w:snapToGrid w:val="0"/>
              <w:jc w:val="center"/>
              <w:rPr>
                <w:rFonts w:ascii="宋体"/>
                <w:color w:val="000000"/>
                <w:highlight w:val="none"/>
              </w:rPr>
            </w:pPr>
            <w:r>
              <w:rPr>
                <w:rFonts w:hint="eastAsia" w:ascii="宋体" w:hAnsi="宋体" w:cs="宋体"/>
                <w:color w:val="000000"/>
                <w:highlight w:val="none"/>
              </w:rPr>
              <w:t>检验样品数量</w:t>
            </w:r>
          </w:p>
        </w:tc>
        <w:tc>
          <w:tcPr>
            <w:tcW w:w="2237" w:type="dxa"/>
            <w:noWrap/>
            <w:vAlign w:val="center"/>
          </w:tcPr>
          <w:p>
            <w:pPr>
              <w:snapToGrid w:val="0"/>
              <w:jc w:val="center"/>
              <w:rPr>
                <w:rFonts w:ascii="宋体"/>
                <w:color w:val="000000"/>
                <w:highlight w:val="none"/>
              </w:rPr>
            </w:pPr>
            <w:r>
              <w:rPr>
                <w:rFonts w:hint="eastAsia" w:ascii="宋体" w:hAnsi="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snapToGrid w:val="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1960" w:type="dxa"/>
            <w:noWrap/>
            <w:vAlign w:val="center"/>
          </w:tcPr>
          <w:p>
            <w:pPr>
              <w:widowControl/>
              <w:jc w:val="center"/>
              <w:textAlignment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电动车用密封铅酸蓄电池</w:t>
            </w:r>
          </w:p>
        </w:tc>
        <w:tc>
          <w:tcPr>
            <w:tcW w:w="1928" w:type="dxa"/>
            <w:noWrap/>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只</w:t>
            </w:r>
          </w:p>
        </w:tc>
        <w:tc>
          <w:tcPr>
            <w:tcW w:w="2205" w:type="dxa"/>
            <w:noWrap/>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只</w:t>
            </w:r>
          </w:p>
        </w:tc>
        <w:tc>
          <w:tcPr>
            <w:tcW w:w="2237" w:type="dxa"/>
            <w:noWrap/>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w:t>
            </w:r>
          </w:p>
        </w:tc>
        <w:tc>
          <w:tcPr>
            <w:tcW w:w="1960" w:type="dxa"/>
            <w:noWrap/>
            <w:vAlign w:val="center"/>
          </w:tcPr>
          <w:p>
            <w:pPr>
              <w:widowControl/>
              <w:jc w:val="center"/>
              <w:textAlignment w:val="center"/>
              <w:rPr>
                <w:rFonts w:hint="eastAsia" w:asciiTheme="minorEastAsia" w:hAnsiTheme="minorEastAsia" w:eastAsiaTheme="minorEastAsia" w:cstheme="minorEastAsia"/>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电动车用阀控式铅酸蓄电池</w:t>
            </w:r>
          </w:p>
        </w:tc>
        <w:tc>
          <w:tcPr>
            <w:tcW w:w="1928" w:type="dxa"/>
            <w:noWrap/>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只</w:t>
            </w:r>
          </w:p>
        </w:tc>
        <w:tc>
          <w:tcPr>
            <w:tcW w:w="2205" w:type="dxa"/>
            <w:noWrap/>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只</w:t>
            </w:r>
          </w:p>
        </w:tc>
        <w:tc>
          <w:tcPr>
            <w:tcW w:w="2237" w:type="dxa"/>
            <w:noWrap/>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snapToGrid w:val="0"/>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w:t>
            </w:r>
          </w:p>
        </w:tc>
        <w:tc>
          <w:tcPr>
            <w:tcW w:w="1960" w:type="dxa"/>
            <w:noWrap/>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电动助力车用阀控式铅酸蓄电池</w:t>
            </w:r>
          </w:p>
        </w:tc>
        <w:tc>
          <w:tcPr>
            <w:tcW w:w="1928" w:type="dxa"/>
            <w:noWrap/>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只</w:t>
            </w:r>
          </w:p>
        </w:tc>
        <w:tc>
          <w:tcPr>
            <w:tcW w:w="2205" w:type="dxa"/>
            <w:noWrap/>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只</w:t>
            </w:r>
          </w:p>
        </w:tc>
        <w:tc>
          <w:tcPr>
            <w:tcW w:w="2237" w:type="dxa"/>
            <w:noWrap/>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只</w:t>
            </w:r>
          </w:p>
        </w:tc>
      </w:tr>
    </w:tbl>
    <w:p>
      <w:pPr>
        <w:spacing w:line="360" w:lineRule="auto"/>
        <w:rPr>
          <w:rFonts w:ascii="宋体"/>
          <w:color w:val="000000"/>
          <w:highlight w:val="none"/>
        </w:rPr>
      </w:pPr>
      <w:r>
        <w:rPr>
          <w:rFonts w:ascii="宋体" w:hAnsi="宋体" w:cs="宋体"/>
          <w:color w:val="000000"/>
          <w:highlight w:val="none"/>
        </w:rPr>
        <w:t>5.4</w:t>
      </w:r>
      <w:r>
        <w:rPr>
          <w:rFonts w:hint="eastAsia" w:ascii="宋体" w:hAnsi="宋体" w:cs="宋体"/>
          <w:color w:val="000000"/>
          <w:highlight w:val="none"/>
        </w:rPr>
        <w:t>样品处置</w:t>
      </w:r>
    </w:p>
    <w:p>
      <w:pPr>
        <w:spacing w:line="360" w:lineRule="auto"/>
        <w:rPr>
          <w:rFonts w:ascii="宋体"/>
          <w:color w:val="000000"/>
          <w:highlight w:val="none"/>
        </w:rPr>
      </w:pPr>
      <w:r>
        <w:rPr>
          <w:rFonts w:ascii="宋体" w:hAnsi="宋体" w:cs="宋体"/>
          <w:color w:val="000000"/>
          <w:highlight w:val="none"/>
        </w:rPr>
        <w:t>5.4.1</w:t>
      </w:r>
      <w:r>
        <w:rPr>
          <w:rFonts w:hint="eastAsia" w:ascii="宋体" w:hAnsi="宋体" w:cs="宋体"/>
          <w:color w:val="000000"/>
          <w:highlight w:val="none"/>
        </w:rPr>
        <w:t>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ascii="宋体"/>
          <w:highlight w:val="none"/>
        </w:rPr>
      </w:pPr>
      <w:r>
        <w:rPr>
          <w:rFonts w:ascii="宋体" w:hAnsi="宋体" w:cs="宋体"/>
          <w:color w:val="000000"/>
          <w:highlight w:val="none"/>
        </w:rPr>
        <w:t>5.4.2</w:t>
      </w:r>
      <w:r>
        <w:rPr>
          <w:rFonts w:hint="eastAsia" w:ascii="宋体" w:hAnsi="宋体" w:cs="宋体"/>
          <w:color w:val="000000"/>
          <w:highlight w:val="none"/>
        </w:rPr>
        <w:t>检验样品和备用样品应分别封样，由抽样人员负责携带或寄送至承检机构</w:t>
      </w:r>
      <w:r>
        <w:rPr>
          <w:rFonts w:hint="eastAsia" w:ascii="宋体" w:hAnsi="宋体" w:cs="宋体"/>
          <w:highlight w:val="none"/>
        </w:rPr>
        <w:t>，备用样品放置在被抽检商家。</w:t>
      </w:r>
    </w:p>
    <w:p>
      <w:pPr>
        <w:spacing w:line="360" w:lineRule="auto"/>
        <w:rPr>
          <w:rFonts w:ascii="宋体"/>
          <w:color w:val="000000"/>
          <w:highlight w:val="none"/>
        </w:rPr>
      </w:pPr>
      <w:r>
        <w:rPr>
          <w:rFonts w:ascii="宋体" w:hAnsi="宋体" w:cs="宋体"/>
          <w:color w:val="000000"/>
          <w:highlight w:val="none"/>
        </w:rPr>
        <w:t>5.5</w:t>
      </w:r>
      <w:r>
        <w:rPr>
          <w:rFonts w:hint="eastAsia" w:ascii="宋体" w:hAnsi="宋体" w:cs="宋体"/>
          <w:color w:val="000000"/>
          <w:highlight w:val="none"/>
        </w:rPr>
        <w:t>抽样单</w:t>
      </w:r>
    </w:p>
    <w:p>
      <w:pPr>
        <w:spacing w:line="360" w:lineRule="auto"/>
        <w:ind w:firstLine="315" w:firstLineChars="150"/>
        <w:rPr>
          <w:rFonts w:ascii="宋体"/>
          <w:color w:val="000000"/>
          <w:highlight w:val="none"/>
        </w:rPr>
      </w:pPr>
      <w:r>
        <w:rPr>
          <w:rFonts w:hint="eastAsia" w:ascii="宋体" w:hAnsi="宋体" w:cs="宋体"/>
          <w:color w:val="000000"/>
          <w:highlight w:val="none"/>
        </w:rPr>
        <w:t>应按有关规定填写抽样单，并记录被抽查产品及</w:t>
      </w:r>
      <w:r>
        <w:rPr>
          <w:rFonts w:hint="eastAsia" w:ascii="宋体" w:hAnsi="宋体" w:cs="宋体"/>
          <w:highlight w:val="none"/>
        </w:rPr>
        <w:t>商铺</w:t>
      </w:r>
      <w:r>
        <w:rPr>
          <w:rFonts w:hint="eastAsia" w:ascii="宋体" w:hAnsi="宋体" w:cs="宋体"/>
          <w:color w:val="000000"/>
          <w:highlight w:val="none"/>
        </w:rPr>
        <w:t>相关信息。对于产品检验所需的样品技术参数等信息，需要被抽</w:t>
      </w:r>
      <w:r>
        <w:rPr>
          <w:rFonts w:hint="eastAsia" w:ascii="宋体" w:hAnsi="宋体" w:cs="宋体"/>
          <w:highlight w:val="none"/>
        </w:rPr>
        <w:t>商铺</w:t>
      </w:r>
      <w:r>
        <w:rPr>
          <w:rFonts w:hint="eastAsia" w:ascii="宋体" w:hAnsi="宋体" w:cs="宋体"/>
          <w:color w:val="000000"/>
          <w:highlight w:val="none"/>
        </w:rPr>
        <w:t>提供的，应在抽样现场获取，并经</w:t>
      </w:r>
      <w:r>
        <w:rPr>
          <w:rFonts w:hint="eastAsia" w:ascii="宋体" w:hAnsi="宋体" w:cs="宋体"/>
          <w:highlight w:val="none"/>
        </w:rPr>
        <w:t>商铺</w:t>
      </w:r>
      <w:r>
        <w:rPr>
          <w:rFonts w:hint="eastAsia" w:ascii="宋体" w:hAnsi="宋体" w:cs="宋体"/>
          <w:color w:val="000000"/>
          <w:highlight w:val="none"/>
        </w:rPr>
        <w:t>确认。</w:t>
      </w:r>
    </w:p>
    <w:p>
      <w:pPr>
        <w:spacing w:line="360" w:lineRule="auto"/>
        <w:rPr>
          <w:rFonts w:ascii="宋体"/>
          <w:color w:val="000000"/>
          <w:highlight w:val="none"/>
        </w:rPr>
      </w:pPr>
      <w:r>
        <w:rPr>
          <w:rFonts w:ascii="宋体" w:hAnsi="宋体" w:cs="宋体"/>
          <w:color w:val="000000"/>
          <w:highlight w:val="none"/>
        </w:rPr>
        <w:t>5.6</w:t>
      </w:r>
      <w:r>
        <w:rPr>
          <w:rFonts w:hint="eastAsia" w:ascii="宋体" w:hAnsi="宋体" w:cs="宋体"/>
          <w:color w:val="000000"/>
          <w:highlight w:val="none"/>
        </w:rPr>
        <w:t>抽样费用</w:t>
      </w:r>
    </w:p>
    <w:p>
      <w:pPr>
        <w:pStyle w:val="37"/>
        <w:ind w:firstLine="420" w:firstLineChars="200"/>
        <w:rPr>
          <w:rFonts w:cs="Times New Roman"/>
          <w:highlight w:val="none"/>
        </w:rPr>
      </w:pPr>
      <w:r>
        <w:rPr>
          <w:rFonts w:hint="eastAsia" w:ascii="宋体" w:hAnsi="宋体" w:cs="宋体"/>
          <w:spacing w:val="0"/>
          <w:kern w:val="2"/>
          <w:sz w:val="21"/>
          <w:szCs w:val="21"/>
          <w:highlight w:val="none"/>
          <w:lang w:eastAsia="zh-CN"/>
        </w:rPr>
        <w:t>检样</w:t>
      </w:r>
      <w:r>
        <w:rPr>
          <w:rFonts w:hint="eastAsia" w:ascii="宋体" w:hAnsi="宋体" w:cs="宋体"/>
          <w:spacing w:val="0"/>
          <w:kern w:val="2"/>
          <w:sz w:val="21"/>
          <w:szCs w:val="21"/>
          <w:highlight w:val="none"/>
        </w:rPr>
        <w:t>付费购买，</w:t>
      </w:r>
      <w:r>
        <w:rPr>
          <w:rFonts w:hint="eastAsia" w:ascii="宋体" w:hAnsi="宋体" w:cs="宋体"/>
          <w:spacing w:val="0"/>
          <w:kern w:val="2"/>
          <w:sz w:val="21"/>
          <w:szCs w:val="21"/>
          <w:highlight w:val="none"/>
          <w:lang w:eastAsia="zh-CN"/>
        </w:rPr>
        <w:t>备样由受检单位先行无偿提供</w:t>
      </w:r>
      <w:r>
        <w:rPr>
          <w:rFonts w:hint="eastAsia" w:ascii="宋体" w:hAnsi="宋体" w:cs="宋体"/>
          <w:spacing w:val="0"/>
          <w:kern w:val="2"/>
          <w:sz w:val="21"/>
          <w:szCs w:val="21"/>
          <w:highlight w:val="none"/>
        </w:rPr>
        <w:t>。</w:t>
      </w:r>
    </w:p>
    <w:p>
      <w:pPr>
        <w:spacing w:line="360" w:lineRule="auto"/>
        <w:rPr>
          <w:rFonts w:ascii="宋体"/>
          <w:color w:val="000000"/>
          <w:highlight w:val="none"/>
        </w:rPr>
      </w:pPr>
      <w:r>
        <w:rPr>
          <w:rFonts w:ascii="宋体" w:hAnsi="宋体" w:cs="宋体"/>
          <w:color w:val="000000"/>
          <w:highlight w:val="none"/>
        </w:rPr>
        <w:t>5.7</w:t>
      </w:r>
      <w:r>
        <w:rPr>
          <w:rFonts w:hint="eastAsia" w:ascii="宋体" w:hAnsi="宋体" w:cs="宋体"/>
          <w:color w:val="000000"/>
          <w:highlight w:val="none"/>
        </w:rPr>
        <w:t>　注意事项</w:t>
      </w:r>
    </w:p>
    <w:p>
      <w:pPr>
        <w:spacing w:line="360" w:lineRule="auto"/>
        <w:rPr>
          <w:rFonts w:ascii="宋体"/>
          <w:color w:val="000000"/>
          <w:highlight w:val="none"/>
        </w:rPr>
      </w:pPr>
      <w:r>
        <w:rPr>
          <w:rFonts w:ascii="宋体" w:hAnsi="宋体" w:cs="宋体"/>
          <w:color w:val="000000"/>
          <w:highlight w:val="none"/>
        </w:rPr>
        <w:t>5.7.1</w:t>
      </w:r>
      <w:r>
        <w:rPr>
          <w:rFonts w:hint="eastAsia" w:ascii="宋体" w:hAnsi="宋体" w:cs="宋体"/>
          <w:color w:val="000000"/>
          <w:highlight w:val="none"/>
        </w:rPr>
        <w:t>若产品明示的执行标准为经备案的现行有效的企业标准，应要求被抽查</w:t>
      </w:r>
      <w:r>
        <w:rPr>
          <w:rFonts w:hint="eastAsia" w:ascii="宋体" w:hAnsi="宋体" w:cs="宋体"/>
          <w:highlight w:val="none"/>
        </w:rPr>
        <w:t>商铺</w:t>
      </w:r>
      <w:r>
        <w:rPr>
          <w:rFonts w:hint="eastAsia" w:ascii="宋体" w:hAnsi="宋体" w:cs="宋体"/>
          <w:color w:val="000000"/>
          <w:highlight w:val="none"/>
        </w:rPr>
        <w:t>提供其现行有效的企业标准文本。</w:t>
      </w:r>
    </w:p>
    <w:p>
      <w:pPr>
        <w:spacing w:line="360" w:lineRule="auto"/>
        <w:rPr>
          <w:rFonts w:ascii="宋体"/>
          <w:color w:val="000000"/>
          <w:highlight w:val="none"/>
        </w:rPr>
      </w:pPr>
      <w:r>
        <w:rPr>
          <w:rFonts w:ascii="宋体" w:hAnsi="宋体" w:cs="宋体"/>
          <w:color w:val="000000"/>
          <w:highlight w:val="none"/>
        </w:rPr>
        <w:t>5.7.2</w:t>
      </w:r>
      <w:r>
        <w:rPr>
          <w:rFonts w:hint="eastAsia" w:ascii="宋体" w:hAnsi="宋体" w:cs="宋体"/>
          <w:color w:val="000000"/>
          <w:highlight w:val="none"/>
        </w:rPr>
        <w:t>如果被抽查产品标识信息不全，必须在抽样单上填写该产品的</w:t>
      </w:r>
      <w:r>
        <w:rPr>
          <w:rFonts w:hint="eastAsia" w:ascii="宋体" w:hAnsi="宋体" w:cs="宋体"/>
          <w:highlight w:val="none"/>
        </w:rPr>
        <w:t>技术参数（必要的参数加以说明）等信息</w:t>
      </w:r>
      <w:r>
        <w:rPr>
          <w:rFonts w:hint="eastAsia" w:ascii="宋体" w:hAnsi="宋体" w:cs="宋体"/>
          <w:color w:val="000000"/>
          <w:highlight w:val="none"/>
        </w:rPr>
        <w:t>，并由</w:t>
      </w:r>
      <w:r>
        <w:rPr>
          <w:rFonts w:hint="eastAsia" w:ascii="宋体" w:hAnsi="宋体" w:cs="宋体"/>
          <w:highlight w:val="none"/>
        </w:rPr>
        <w:t>商铺</w:t>
      </w:r>
      <w:r>
        <w:rPr>
          <w:rFonts w:hint="eastAsia" w:ascii="宋体" w:hAnsi="宋体" w:cs="宋体"/>
          <w:color w:val="000000"/>
          <w:highlight w:val="none"/>
        </w:rPr>
        <w:t>盖章或签字确认。</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6. </w:t>
      </w:r>
      <w:r>
        <w:rPr>
          <w:rFonts w:hint="eastAsia" w:ascii="黑体" w:hAnsi="宋体" w:eastAsia="黑体" w:cs="黑体"/>
          <w:b/>
          <w:bCs/>
          <w:color w:val="000000"/>
          <w:highlight w:val="none"/>
        </w:rPr>
        <w:t>检验要求</w:t>
      </w:r>
      <w:bookmarkStart w:id="0" w:name="_GoBack"/>
      <w:bookmarkEnd w:id="0"/>
    </w:p>
    <w:p>
      <w:pPr>
        <w:spacing w:line="360" w:lineRule="auto"/>
        <w:rPr>
          <w:rFonts w:hint="default" w:ascii="宋体"/>
          <w:color w:val="000000"/>
          <w:kern w:val="0"/>
          <w:highlight w:val="none"/>
          <w:lang w:val="en-US"/>
        </w:rPr>
      </w:pPr>
      <w:r>
        <w:rPr>
          <w:rFonts w:ascii="黑体" w:hAnsi="宋体" w:eastAsia="黑体" w:cs="黑体"/>
          <w:color w:val="000000"/>
          <w:highlight w:val="none"/>
        </w:rPr>
        <w:t xml:space="preserve">6.1 </w:t>
      </w:r>
      <w:r>
        <w:rPr>
          <w:rFonts w:hint="eastAsia" w:ascii="宋体" w:cs="宋体"/>
          <w:color w:val="000000"/>
          <w:highlight w:val="none"/>
        </w:rPr>
        <w:t>检验项目</w:t>
      </w:r>
      <w:r>
        <w:rPr>
          <w:rFonts w:hint="eastAsia" w:cs="宋体"/>
          <w:color w:val="000000"/>
          <w:highlight w:val="none"/>
        </w:rPr>
        <w:t>及重要程度分类</w:t>
      </w:r>
      <w:r>
        <w:rPr>
          <w:rFonts w:hint="eastAsia" w:ascii="宋体" w:cs="宋体"/>
          <w:color w:val="000000"/>
          <w:highlight w:val="none"/>
        </w:rPr>
        <w:t>见表</w:t>
      </w:r>
      <w:r>
        <w:rPr>
          <w:rFonts w:ascii="宋体" w:cs="宋体"/>
          <w:color w:val="000000"/>
          <w:highlight w:val="none"/>
        </w:rPr>
        <w:t>3</w:t>
      </w:r>
      <w:r>
        <w:rPr>
          <w:rFonts w:hint="eastAsia" w:ascii="宋体" w:cs="宋体"/>
          <w:color w:val="000000"/>
          <w:highlight w:val="none"/>
          <w:lang w:eastAsia="zh-CN"/>
        </w:rPr>
        <w:t>、</w:t>
      </w:r>
      <w:r>
        <w:rPr>
          <w:rFonts w:hint="eastAsia" w:ascii="宋体" w:cs="宋体"/>
          <w:color w:val="000000"/>
          <w:highlight w:val="none"/>
        </w:rPr>
        <w:t>表</w:t>
      </w:r>
      <w:r>
        <w:rPr>
          <w:rFonts w:hint="eastAsia" w:ascii="宋体" w:cs="宋体"/>
          <w:color w:val="000000"/>
          <w:highlight w:val="none"/>
          <w:lang w:val="en-US" w:eastAsia="zh-CN"/>
        </w:rPr>
        <w:t>4、</w:t>
      </w:r>
      <w:r>
        <w:rPr>
          <w:rFonts w:hint="eastAsia" w:ascii="宋体" w:cs="宋体"/>
          <w:color w:val="000000"/>
          <w:highlight w:val="none"/>
        </w:rPr>
        <w:t>表</w:t>
      </w:r>
      <w:r>
        <w:rPr>
          <w:rFonts w:hint="eastAsia" w:ascii="宋体" w:cs="宋体"/>
          <w:color w:val="000000"/>
          <w:highlight w:val="none"/>
          <w:lang w:val="en-US" w:eastAsia="zh-CN"/>
        </w:rPr>
        <w:t>5。</w:t>
      </w:r>
    </w:p>
    <w:p>
      <w:pPr>
        <w:pStyle w:val="8"/>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3</w:t>
      </w:r>
      <w:r>
        <w:rPr>
          <w:rFonts w:hint="eastAsia" w:ascii="宋体" w:hAnsi="宋体" w:eastAsia="宋体" w:cs="宋体"/>
          <w:i w:val="0"/>
          <w:iCs w:val="0"/>
          <w:color w:val="000000"/>
          <w:kern w:val="0"/>
          <w:sz w:val="21"/>
          <w:szCs w:val="21"/>
          <w:u w:val="none"/>
          <w:lang w:val="en-US" w:eastAsia="zh-CN" w:bidi="ar"/>
        </w:rPr>
        <w:t>电动车用密封铅酸蓄电池</w:t>
      </w:r>
      <w:r>
        <w:rPr>
          <w:rFonts w:hint="eastAsia" w:ascii="宋体" w:hAnsi="宋体" w:eastAsia="宋体" w:cs="宋体"/>
          <w:kern w:val="0"/>
          <w:highlight w:val="none"/>
        </w:rPr>
        <w:t>检验项目及重要程度分类</w:t>
      </w:r>
    </w:p>
    <w:tbl>
      <w:tblPr>
        <w:tblStyle w:val="18"/>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shd w:val="clea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shd w:val="clea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rPr>
            </w:pPr>
            <w:r>
              <w:rPr>
                <w:rFonts w:hint="eastAsia" w:ascii="宋体"/>
                <w:color w:val="000000"/>
                <w:kern w:val="0"/>
                <w:highlight w:val="none"/>
                <w:lang w:val="en-US" w:eastAsia="zh-CN"/>
              </w:rPr>
              <w:t>1</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蓄电池外观</w:t>
            </w:r>
          </w:p>
        </w:tc>
        <w:tc>
          <w:tcPr>
            <w:tcW w:w="2064" w:type="dxa"/>
            <w:vMerge w:val="restart"/>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QB/T 2947.1-2008</w:t>
            </w:r>
          </w:p>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QB/T 2947.1-2008</w:t>
            </w:r>
          </w:p>
        </w:tc>
        <w:tc>
          <w:tcPr>
            <w:tcW w:w="978" w:type="dxa"/>
            <w:noWrap/>
            <w:tcMar>
              <w:top w:w="15" w:type="dxa"/>
              <w:left w:w="15" w:type="dxa"/>
              <w:right w:w="15" w:type="dxa"/>
            </w:tcMar>
            <w:vAlign w:val="center"/>
          </w:tcPr>
          <w:p>
            <w:pPr>
              <w:shd w:val="clear"/>
              <w:adjustRightInd w:val="0"/>
              <w:snapToGrid w:val="0"/>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shd w:val="clear"/>
              <w:adjustRightInd w:val="0"/>
              <w:snapToGrid w:val="0"/>
              <w:jc w:val="center"/>
              <w:rPr>
                <w:rFonts w:hint="default" w:ascii="宋体" w:eastAsia="宋体"/>
                <w:color w:val="000000"/>
                <w:kern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rPr>
            </w:pPr>
            <w:r>
              <w:rPr>
                <w:rFonts w:hint="eastAsia" w:ascii="宋体"/>
                <w:color w:val="000000"/>
                <w:kern w:val="0"/>
                <w:highlight w:val="none"/>
                <w:lang w:val="en-US" w:eastAsia="zh-CN"/>
              </w:rPr>
              <w:t>2</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蓄电池极性</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QB/T 2947.1-2008</w:t>
            </w:r>
          </w:p>
        </w:tc>
        <w:tc>
          <w:tcPr>
            <w:tcW w:w="978"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rPr>
            </w:pPr>
            <w:r>
              <w:rPr>
                <w:rFonts w:hint="eastAsia" w:ascii="宋体"/>
                <w:color w:val="000000"/>
                <w:kern w:val="0"/>
                <w:highlight w:val="none"/>
                <w:lang w:val="en-US" w:eastAsia="zh-CN"/>
              </w:rPr>
              <w:t>3</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蓄电池外形尺寸</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QB/T 2947.1-2008</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4</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蓄电池2h率额定容量</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QB/T 2947.1-2008</w:t>
            </w:r>
          </w:p>
        </w:tc>
        <w:tc>
          <w:tcPr>
            <w:tcW w:w="978" w:type="dxa"/>
            <w:noWrap/>
            <w:tcMar>
              <w:top w:w="15" w:type="dxa"/>
              <w:left w:w="15" w:type="dxa"/>
              <w:right w:w="15" w:type="dxa"/>
            </w:tcMar>
            <w:vAlign w:val="center"/>
          </w:tcPr>
          <w:p>
            <w:pPr>
              <w:shd w:val="clear"/>
              <w:adjustRightInd w:val="0"/>
              <w:snapToGrid w:val="0"/>
              <w:jc w:val="center"/>
              <w:rPr>
                <w:rFonts w:hint="default" w:ascii="宋体" w:eastAsia="宋体"/>
                <w:b/>
                <w:bCs/>
                <w:color w:val="000000"/>
                <w:kern w:val="0"/>
                <w:highlight w:val="none"/>
                <w:lang w:val="en-US" w:eastAsia="zh-CN"/>
              </w:rPr>
            </w:pPr>
            <w:r>
              <w:rPr>
                <w:rFonts w:hint="eastAsia" w:ascii="宋体"/>
                <w:b w:val="0"/>
                <w:bCs w:val="0"/>
                <w:color w:val="000000"/>
                <w:kern w:val="0"/>
                <w:highlight w:val="none"/>
                <w:lang w:val="en-US" w:eastAsia="zh-CN"/>
              </w:rPr>
              <w:t>A</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5</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蓄电池低温放电容量</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QB/T 2947.1-2008</w:t>
            </w:r>
          </w:p>
        </w:tc>
        <w:tc>
          <w:tcPr>
            <w:tcW w:w="978"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b w:val="0"/>
                <w:bCs w:val="0"/>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6</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蓄电池大电流放电性能</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QB/T 2947.1-2008</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b w:val="0"/>
                <w:bCs w:val="0"/>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7</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蓄电池耐振动性能</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QB/T 2947.1-2008</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b w:val="0"/>
                <w:bCs w:val="0"/>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shd w:val="clea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shd w:val="clea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shd w:val="clear"/>
        <w:snapToGrid w:val="0"/>
        <w:spacing w:line="360" w:lineRule="auto"/>
        <w:ind w:firstLine="358" w:firstLineChars="199"/>
        <w:rPr>
          <w:rFonts w:hint="eastAsia" w:ascii="宋体" w:hAnsi="宋体" w:cs="宋体"/>
          <w:sz w:val="18"/>
          <w:szCs w:val="18"/>
          <w:highlight w:val="none"/>
        </w:rPr>
      </w:pPr>
    </w:p>
    <w:p>
      <w:pPr>
        <w:pStyle w:val="8"/>
        <w:shd w:val="clear"/>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4</w:t>
      </w:r>
      <w:r>
        <w:rPr>
          <w:rFonts w:hint="eastAsia" w:ascii="宋体" w:hAnsi="宋体" w:eastAsia="宋体" w:cs="宋体"/>
          <w:i w:val="0"/>
          <w:iCs w:val="0"/>
          <w:color w:val="000000"/>
          <w:kern w:val="0"/>
          <w:sz w:val="21"/>
          <w:szCs w:val="21"/>
          <w:highlight w:val="none"/>
          <w:u w:val="none"/>
          <w:lang w:val="en-US" w:eastAsia="zh-CN" w:bidi="ar"/>
        </w:rPr>
        <w:t>电动车用阀控式铅酸蓄电池</w:t>
      </w:r>
      <w:r>
        <w:rPr>
          <w:rFonts w:hint="eastAsia" w:ascii="宋体" w:hAnsi="宋体" w:eastAsia="宋体" w:cs="宋体"/>
          <w:kern w:val="0"/>
          <w:highlight w:val="none"/>
        </w:rPr>
        <w:t>检验项目及重要程度分类</w:t>
      </w:r>
    </w:p>
    <w:tbl>
      <w:tblPr>
        <w:tblStyle w:val="18"/>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shd w:val="clea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shd w:val="clea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1</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蓄电池结构（极性）</w:t>
            </w:r>
          </w:p>
        </w:tc>
        <w:tc>
          <w:tcPr>
            <w:tcW w:w="2064" w:type="dxa"/>
            <w:vMerge w:val="restart"/>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T/ZJXDC 001-2021</w:t>
            </w:r>
          </w:p>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T/ZJXDC 001-2021</w:t>
            </w:r>
          </w:p>
        </w:tc>
        <w:tc>
          <w:tcPr>
            <w:tcW w:w="978" w:type="dxa"/>
            <w:noWrap/>
            <w:tcMar>
              <w:top w:w="15" w:type="dxa"/>
              <w:left w:w="15" w:type="dxa"/>
              <w:right w:w="15" w:type="dxa"/>
            </w:tcMar>
            <w:vAlign w:val="center"/>
          </w:tcPr>
          <w:p>
            <w:pPr>
              <w:shd w:val="clear"/>
              <w:adjustRightInd w:val="0"/>
              <w:snapToGrid w:val="0"/>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2</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外形尺寸</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T/ZJXDC 001-2021</w:t>
            </w:r>
          </w:p>
        </w:tc>
        <w:tc>
          <w:tcPr>
            <w:tcW w:w="978"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3</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外观</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T/ZJXDC 001-2021</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4</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2hr容量</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T/ZJXDC 001-2021</w:t>
            </w:r>
          </w:p>
        </w:tc>
        <w:tc>
          <w:tcPr>
            <w:tcW w:w="978" w:type="dxa"/>
            <w:noWrap/>
            <w:tcMar>
              <w:top w:w="15" w:type="dxa"/>
              <w:left w:w="15" w:type="dxa"/>
              <w:right w:w="15" w:type="dxa"/>
            </w:tcMar>
            <w:vAlign w:val="center"/>
          </w:tcPr>
          <w:p>
            <w:pPr>
              <w:shd w:val="clear"/>
              <w:adjustRightInd w:val="0"/>
              <w:snapToGrid w:val="0"/>
              <w:jc w:val="center"/>
              <w:rPr>
                <w:rFonts w:ascii="宋体"/>
                <w:b/>
                <w:bCs/>
                <w:color w:val="000000"/>
                <w:kern w:val="0"/>
                <w:highlight w:val="none"/>
              </w:rPr>
            </w:pPr>
            <w:r>
              <w:rPr>
                <w:rFonts w:hint="eastAsia" w:ascii="宋体"/>
                <w:b w:val="0"/>
                <w:bCs w:val="0"/>
                <w:color w:val="000000"/>
                <w:kern w:val="0"/>
                <w:highlight w:val="none"/>
                <w:lang w:val="en-US" w:eastAsia="zh-CN"/>
              </w:rPr>
              <w:t>A</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5</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大电流放电</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T/ZJXDC 001-2021</w:t>
            </w:r>
          </w:p>
        </w:tc>
        <w:tc>
          <w:tcPr>
            <w:tcW w:w="978"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b w:val="0"/>
                <w:bCs w:val="0"/>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6</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重量比能量</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T/ZJXDC 001-2021</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b w:val="0"/>
                <w:bCs w:val="0"/>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7</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快速充电能力</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T/ZJXDC 001-2021</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b w:val="0"/>
                <w:bCs w:val="0"/>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8</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耐振动能力</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T/ZJXDC 001-2021</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b w:val="0"/>
                <w:bCs w:val="0"/>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default" w:ascii="宋体"/>
                <w:color w:val="000000"/>
                <w:kern w:val="0"/>
                <w:highlight w:val="none"/>
                <w:lang w:val="en-US" w:eastAsia="zh-CN"/>
              </w:rPr>
            </w:pPr>
            <w:r>
              <w:rPr>
                <w:rFonts w:hint="eastAsia" w:ascii="宋体"/>
                <w:color w:val="000000"/>
                <w:kern w:val="0"/>
                <w:highlight w:val="none"/>
                <w:lang w:val="en-US" w:eastAsia="zh-CN"/>
              </w:rPr>
              <w:t>9</w:t>
            </w:r>
          </w:p>
        </w:tc>
        <w:tc>
          <w:tcPr>
            <w:tcW w:w="2226" w:type="dxa"/>
            <w:noWrap/>
            <w:tcMar>
              <w:top w:w="15" w:type="dxa"/>
              <w:left w:w="15" w:type="dxa"/>
              <w:right w:w="15" w:type="dxa"/>
            </w:tcMar>
            <w:vAlign w:val="top"/>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机械冲击</w:t>
            </w:r>
          </w:p>
        </w:tc>
        <w:tc>
          <w:tcPr>
            <w:tcW w:w="2064" w:type="dxa"/>
            <w:vMerge w:val="continue"/>
            <w:noWrap/>
            <w:tcMar>
              <w:top w:w="15" w:type="dxa"/>
              <w:left w:w="15" w:type="dxa"/>
              <w:right w:w="15" w:type="dxa"/>
            </w:tcMar>
            <w:vAlign w:val="center"/>
          </w:tcPr>
          <w:p>
            <w:pPr>
              <w:shd w:val="clear"/>
              <w:jc w:val="center"/>
              <w:rPr>
                <w:rFonts w:hint="eastAsia" w:ascii="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T/ZJXDC 001-2021</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b w:val="0"/>
                <w:bCs w:val="0"/>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shd w:val="clea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shd w:val="clea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shd w:val="clear"/>
        <w:snapToGrid w:val="0"/>
        <w:spacing w:line="360" w:lineRule="auto"/>
        <w:ind w:firstLine="358" w:firstLineChars="199"/>
        <w:rPr>
          <w:rFonts w:hint="eastAsia" w:ascii="宋体" w:hAnsi="宋体" w:cs="宋体"/>
          <w:sz w:val="18"/>
          <w:szCs w:val="18"/>
          <w:highlight w:val="none"/>
        </w:rPr>
      </w:pPr>
    </w:p>
    <w:p>
      <w:pPr>
        <w:pStyle w:val="8"/>
        <w:shd w:val="clear"/>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5</w:t>
      </w:r>
      <w:r>
        <w:rPr>
          <w:rFonts w:hint="eastAsia" w:ascii="宋体" w:hAnsi="宋体" w:eastAsia="宋体" w:cs="宋体"/>
          <w:i w:val="0"/>
          <w:iCs w:val="0"/>
          <w:color w:val="000000"/>
          <w:kern w:val="0"/>
          <w:sz w:val="21"/>
          <w:szCs w:val="21"/>
          <w:highlight w:val="none"/>
          <w:u w:val="none"/>
          <w:lang w:val="en-US" w:eastAsia="zh-CN" w:bidi="ar"/>
        </w:rPr>
        <w:t>电动助力车用阀控式铅酸蓄电池</w:t>
      </w:r>
      <w:r>
        <w:rPr>
          <w:rFonts w:hint="eastAsia" w:ascii="宋体" w:hAnsi="宋体" w:eastAsia="宋体" w:cs="宋体"/>
          <w:kern w:val="0"/>
          <w:highlight w:val="none"/>
        </w:rPr>
        <w:t>检验项目及重要程度分类</w:t>
      </w:r>
    </w:p>
    <w:tbl>
      <w:tblPr>
        <w:tblStyle w:val="18"/>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shd w:val="clea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shd w:val="clea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1</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外观</w:t>
            </w:r>
          </w:p>
        </w:tc>
        <w:tc>
          <w:tcPr>
            <w:tcW w:w="2064" w:type="dxa"/>
            <w:vMerge w:val="restart"/>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GB/T 22199.1-2017</w:t>
            </w:r>
          </w:p>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GB/T 22199.1-2017</w:t>
            </w:r>
          </w:p>
        </w:tc>
        <w:tc>
          <w:tcPr>
            <w:tcW w:w="978" w:type="dxa"/>
            <w:noWrap/>
            <w:tcMar>
              <w:top w:w="15" w:type="dxa"/>
              <w:left w:w="15" w:type="dxa"/>
              <w:right w:w="15" w:type="dxa"/>
            </w:tcMar>
            <w:vAlign w:val="center"/>
          </w:tcPr>
          <w:p>
            <w:pPr>
              <w:adjustRightInd w:val="0"/>
              <w:snapToGrid w:val="0"/>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2</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2hr容量</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GB/T 22199.1-2017</w:t>
            </w:r>
          </w:p>
        </w:tc>
        <w:tc>
          <w:tcPr>
            <w:tcW w:w="978" w:type="dxa"/>
            <w:noWrap/>
            <w:tcMar>
              <w:top w:w="15" w:type="dxa"/>
              <w:left w:w="15" w:type="dxa"/>
              <w:right w:w="15" w:type="dxa"/>
            </w:tcMar>
            <w:vAlign w:val="center"/>
          </w:tcPr>
          <w:p>
            <w:pPr>
              <w:jc w:val="cente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3</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外形尺寸</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GB/T 22199.1-2017</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4</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能量密度</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GB/T 22199.1-2017</w:t>
            </w:r>
          </w:p>
        </w:tc>
        <w:tc>
          <w:tcPr>
            <w:tcW w:w="978" w:type="dxa"/>
            <w:noWrap/>
            <w:tcMar>
              <w:top w:w="15" w:type="dxa"/>
              <w:left w:w="15" w:type="dxa"/>
              <w:right w:w="15" w:type="dxa"/>
            </w:tcMar>
            <w:vAlign w:val="center"/>
          </w:tcPr>
          <w:p>
            <w:pPr>
              <w:adjustRightInd w:val="0"/>
              <w:snapToGrid w:val="0"/>
              <w:jc w:val="center"/>
              <w:rPr>
                <w:rFonts w:ascii="宋体"/>
                <w:b/>
                <w:bCs/>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5</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快速充电能力</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GB/T 22199.1-2017</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6</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耐振动能力</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GB/T 22199.1-2017</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7</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大电流放电特性</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GB/T 22199.1-2017</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8</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蓄电池结构（极性）</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GB/T 22199.1-2017</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注：</w:t>
      </w:r>
    </w:p>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ascii="宋体"/>
          <w:sz w:val="18"/>
          <w:szCs w:val="18"/>
          <w:highlight w:val="none"/>
        </w:rPr>
      </w:pPr>
      <w:r>
        <w:rPr>
          <w:rFonts w:hint="eastAsia" w:ascii="宋体" w:hAnsi="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6.2</w:t>
      </w:r>
      <w:r>
        <w:rPr>
          <w:rFonts w:hint="eastAsia" w:ascii="黑体" w:hAnsi="宋体" w:eastAsia="黑体" w:cs="黑体"/>
          <w:b/>
          <w:bCs/>
          <w:color w:val="000000"/>
          <w:highlight w:val="none"/>
        </w:rPr>
        <w:t>检验应注意的问题</w:t>
      </w:r>
    </w:p>
    <w:p>
      <w:pPr>
        <w:pStyle w:val="16"/>
        <w:adjustRightInd w:val="0"/>
        <w:snapToGrid w:val="0"/>
        <w:spacing w:line="360" w:lineRule="auto"/>
        <w:rPr>
          <w:rFonts w:hAnsi="宋体" w:cs="Times New Roman"/>
          <w:color w:val="000000"/>
          <w:highlight w:val="none"/>
        </w:rPr>
      </w:pPr>
      <w:r>
        <w:rPr>
          <w:rFonts w:hAnsi="宋体"/>
          <w:color w:val="000000"/>
          <w:highlight w:val="none"/>
        </w:rPr>
        <w:t xml:space="preserve">6.2.1 </w:t>
      </w:r>
      <w:r>
        <w:rPr>
          <w:rFonts w:hint="eastAsia" w:hAnsi="宋体"/>
          <w:color w:val="000000"/>
          <w:highlight w:val="none"/>
        </w:rPr>
        <w:t>取样要求</w:t>
      </w:r>
    </w:p>
    <w:p>
      <w:pPr>
        <w:pStyle w:val="16"/>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若被检产品明示的质量要求低于本细则中检验项目依据的强制性标准要求时，应按照强制性标准要求判定。</w:t>
      </w:r>
    </w:p>
    <w:p>
      <w:pPr>
        <w:pStyle w:val="16"/>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若被检产品明示的质量要求低于或包含细则中检验项目依据的推荐性标准要求时，应以被检产品明示的质量要求判定。</w:t>
      </w:r>
    </w:p>
    <w:p>
      <w:pPr>
        <w:pStyle w:val="16"/>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若被检产品明示的质量要求缺少本细则中检验项目依据的强制性标准要求时，应按照强制性标准要求判定。</w:t>
      </w:r>
    </w:p>
    <w:p>
      <w:pPr>
        <w:pStyle w:val="16"/>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7.</w:t>
      </w:r>
      <w:r>
        <w:rPr>
          <w:rFonts w:hint="eastAsia" w:ascii="黑体" w:hAnsi="宋体" w:eastAsia="黑体" w:cs="黑体"/>
          <w:b/>
          <w:bCs/>
          <w:color w:val="000000"/>
          <w:highlight w:val="none"/>
        </w:rPr>
        <w:t>判定原则</w:t>
      </w:r>
    </w:p>
    <w:p>
      <w:pPr>
        <w:spacing w:beforeLines="50" w:afterLines="50" w:line="360" w:lineRule="auto"/>
        <w:rPr>
          <w:rFonts w:ascii="宋体"/>
          <w:color w:val="000000"/>
          <w:highlight w:val="none"/>
        </w:rPr>
      </w:pPr>
      <w:r>
        <w:rPr>
          <w:rFonts w:ascii="宋体" w:hAnsi="宋体" w:cs="宋体"/>
          <w:color w:val="000000"/>
          <w:highlight w:val="none"/>
        </w:rPr>
        <w:t xml:space="preserve">7.1 </w:t>
      </w:r>
      <w:r>
        <w:rPr>
          <w:rFonts w:hint="eastAsia" w:ascii="宋体" w:hAnsi="宋体" w:cs="宋体"/>
          <w:color w:val="000000"/>
          <w:highlight w:val="none"/>
        </w:rPr>
        <w:t>判定原则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color w:val="000000"/>
          <w:highlight w:val="none"/>
        </w:rPr>
        <w:t>；检验项目中任一项或一项以上不合格，判定为被抽查产品不合格。当产品存在</w:t>
      </w:r>
      <w:r>
        <w:rPr>
          <w:rFonts w:ascii="宋体" w:hAnsi="宋体" w:cs="宋体"/>
          <w:color w:val="000000"/>
          <w:highlight w:val="none"/>
        </w:rPr>
        <w:t>A</w:t>
      </w:r>
      <w:r>
        <w:rPr>
          <w:rFonts w:hint="eastAsia" w:ascii="宋体" w:hAnsi="宋体" w:cs="宋体"/>
          <w:color w:val="000000"/>
          <w:highlight w:val="none"/>
        </w:rPr>
        <w:t>类项目不合格时，属于严重不合格。</w:t>
      </w:r>
    </w:p>
    <w:p>
      <w:pPr>
        <w:snapToGrid w:val="0"/>
        <w:spacing w:line="360" w:lineRule="auto"/>
        <w:rPr>
          <w:rFonts w:ascii="宋体"/>
          <w:color w:val="000000"/>
          <w:highlight w:val="none"/>
        </w:rPr>
      </w:pPr>
      <w:r>
        <w:rPr>
          <w:rFonts w:ascii="宋体" w:hAnsi="宋体" w:cs="宋体"/>
          <w:color w:val="000000"/>
          <w:highlight w:val="none"/>
        </w:rPr>
        <w:t>7.2</w:t>
      </w:r>
      <w:r>
        <w:rPr>
          <w:rFonts w:hint="eastAsia" w:ascii="宋体" w:hAnsi="宋体" w:cs="宋体"/>
          <w:color w:val="000000"/>
          <w:highlight w:val="none"/>
        </w:rPr>
        <w:t>检验结论用语</w:t>
      </w:r>
    </w:p>
    <w:p>
      <w:pPr>
        <w:adjustRightInd w:val="0"/>
        <w:snapToGrid w:val="0"/>
        <w:spacing w:line="360" w:lineRule="auto"/>
        <w:ind w:firstLine="420" w:firstLineChars="200"/>
        <w:rPr>
          <w:rFonts w:ascii="宋体"/>
          <w:highlight w:val="none"/>
        </w:rPr>
      </w:pPr>
      <w:r>
        <w:rPr>
          <w:rFonts w:hint="eastAsia" w:ascii="宋体" w:hAnsi="宋体" w:cs="宋体"/>
          <w:color w:val="000000"/>
          <w:highlight w:val="none"/>
        </w:rPr>
        <w:t>经抽样检验，所检项目符合</w:t>
      </w:r>
      <w:r>
        <w:rPr>
          <w:rFonts w:ascii="宋体" w:hAnsi="宋体" w:cs="宋体"/>
          <w:color w:val="000000"/>
          <w:highlight w:val="none"/>
        </w:rPr>
        <w:t>xxx</w:t>
      </w:r>
      <w:r>
        <w:rPr>
          <w:rFonts w:hint="eastAsia" w:ascii="宋体" w:hAnsi="宋体" w:cs="宋体"/>
          <w:color w:val="000000"/>
          <w:highlight w:val="none"/>
        </w:rPr>
        <w:t>标准要求，</w:t>
      </w:r>
      <w:r>
        <w:rPr>
          <w:rFonts w:hint="eastAsia" w:ascii="宋体" w:hAnsi="宋体" w:cs="宋体"/>
          <w:highlight w:val="none"/>
        </w:rPr>
        <w:t>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电动车铅酸蓄电池</w:t>
      </w:r>
      <w:r>
        <w:rPr>
          <w:rFonts w:hint="eastAsia" w:ascii="宋体" w:hAnsi="宋体" w:cs="宋体"/>
          <w:highlight w:val="none"/>
        </w:rPr>
        <w:t>）》，判定为被抽查产品</w:t>
      </w:r>
      <w:r>
        <w:rPr>
          <w:rStyle w:val="40"/>
          <w:color w:val="000000"/>
          <w:szCs w:val="21"/>
          <w:highlight w:val="none"/>
        </w:rPr>
        <w:t>所检项目未发现不合格</w:t>
      </w:r>
      <w:r>
        <w:rPr>
          <w:rFonts w:hint="eastAsia" w:ascii="宋体" w:hAnsi="宋体" w:cs="宋体"/>
          <w:highlight w:val="none"/>
        </w:rPr>
        <w:t>；</w:t>
      </w:r>
    </w:p>
    <w:p>
      <w:pPr>
        <w:adjustRightInd w:val="0"/>
        <w:snapToGrid w:val="0"/>
        <w:spacing w:line="360" w:lineRule="auto"/>
        <w:ind w:firstLine="420" w:firstLineChars="200"/>
        <w:rPr>
          <w:rFonts w:ascii="宋体"/>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电动车铅酸蓄电池</w:t>
      </w:r>
      <w:r>
        <w:rPr>
          <w:rFonts w:hint="eastAsia" w:ascii="宋体" w:hAnsi="宋体" w:cs="宋体"/>
          <w:highlight w:val="none"/>
        </w:rPr>
        <w:t>）》，判定为被抽查产品不合格；</w:t>
      </w:r>
    </w:p>
    <w:p>
      <w:pPr>
        <w:adjustRightInd w:val="0"/>
        <w:snapToGrid w:val="0"/>
        <w:spacing w:line="360" w:lineRule="auto"/>
        <w:ind w:firstLine="420" w:firstLineChars="200"/>
        <w:rPr>
          <w:rFonts w:ascii="宋体"/>
          <w:color w:val="000000"/>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电动车铅酸蓄电池</w:t>
      </w:r>
      <w:r>
        <w:rPr>
          <w:rFonts w:hint="eastAsia" w:ascii="宋体" w:hAnsi="宋体" w:cs="宋体"/>
          <w:highlight w:val="none"/>
        </w:rPr>
        <w:t>）》，判定为被抽查产品不合格，属于严重不合格</w:t>
      </w:r>
      <w:r>
        <w:rPr>
          <w:rFonts w:hint="eastAsia" w:ascii="宋体" w:hAnsi="宋体" w:cs="宋体"/>
          <w:color w:val="000000"/>
          <w:highlight w:val="none"/>
        </w:rPr>
        <w:t>。</w:t>
      </w:r>
    </w:p>
    <w:p>
      <w:pPr>
        <w:spacing w:beforeLines="50" w:afterLines="50" w:line="360" w:lineRule="auto"/>
        <w:rPr>
          <w:rFonts w:ascii="黑体" w:hAnsi="宋体" w:eastAsia="黑体"/>
          <w:b/>
          <w:bCs/>
          <w:color w:val="000000"/>
          <w:highlight w:val="none"/>
        </w:rPr>
      </w:pPr>
      <w:r>
        <w:rPr>
          <w:rFonts w:ascii="黑体" w:hAnsi="宋体" w:eastAsia="黑体" w:cs="黑体"/>
          <w:b/>
          <w:bCs/>
          <w:color w:val="000000"/>
          <w:highlight w:val="none"/>
        </w:rPr>
        <w:t>8.</w:t>
      </w:r>
      <w:r>
        <w:rPr>
          <w:rFonts w:hint="eastAsia" w:ascii="黑体" w:hAnsi="宋体" w:eastAsia="黑体" w:cs="黑体"/>
          <w:b/>
          <w:bCs/>
          <w:color w:val="000000"/>
          <w:highlight w:val="none"/>
        </w:rPr>
        <w:t>异议处理原则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对判定不合格产品进行异议处理时，按以下方式进行：</w:t>
      </w:r>
    </w:p>
    <w:p>
      <w:pPr>
        <w:adjustRightInd w:val="0"/>
        <w:snapToGrid w:val="0"/>
        <w:spacing w:line="360" w:lineRule="auto"/>
        <w:rPr>
          <w:rFonts w:ascii="宋体"/>
          <w:color w:val="000000"/>
          <w:highlight w:val="none"/>
        </w:rPr>
      </w:pPr>
      <w:r>
        <w:rPr>
          <w:rFonts w:ascii="宋体" w:hAnsi="宋体" w:cs="宋体"/>
          <w:color w:val="000000"/>
          <w:highlight w:val="none"/>
        </w:rPr>
        <w:t>8.1</w:t>
      </w:r>
      <w:r>
        <w:rPr>
          <w:rFonts w:hint="eastAsia" w:ascii="宋体" w:hAnsi="宋体" w:cs="宋体"/>
          <w:color w:val="000000"/>
          <w:highlight w:val="none"/>
        </w:rPr>
        <w:t>核查不合格项目相关证据，能够以记录（纸质记录或电子记录或影像记录）或与不合格项目相关联的其它质量数据等检验证据证明。</w:t>
      </w:r>
    </w:p>
    <w:p>
      <w:pPr>
        <w:adjustRightInd w:val="0"/>
        <w:snapToGrid w:val="0"/>
        <w:spacing w:line="360" w:lineRule="auto"/>
        <w:rPr>
          <w:rFonts w:ascii="宋体"/>
          <w:color w:val="000000"/>
          <w:highlight w:val="none"/>
        </w:rPr>
      </w:pPr>
      <w:r>
        <w:rPr>
          <w:rFonts w:ascii="宋体" w:hAnsi="宋体" w:cs="宋体"/>
          <w:color w:val="000000"/>
          <w:highlight w:val="none"/>
        </w:rPr>
        <w:t>8.2</w:t>
      </w:r>
      <w:r>
        <w:rPr>
          <w:rFonts w:hint="eastAsia" w:ascii="宋体" w:hAnsi="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16"/>
        <w:adjustRightInd w:val="0"/>
        <w:snapToGrid w:val="0"/>
        <w:spacing w:line="360" w:lineRule="auto"/>
        <w:rPr>
          <w:rFonts w:hAnsi="宋体" w:cs="Times New Roman"/>
          <w:color w:val="000000"/>
          <w:highlight w:val="none"/>
        </w:rPr>
      </w:pPr>
      <w:r>
        <w:rPr>
          <w:rFonts w:hAnsi="宋体"/>
          <w:color w:val="000000"/>
          <w:highlight w:val="none"/>
        </w:rPr>
        <w:t>8.3</w:t>
      </w:r>
      <w:r>
        <w:rPr>
          <w:rFonts w:hint="eastAsia" w:hAnsi="宋体"/>
          <w:color w:val="000000"/>
          <w:highlight w:val="none"/>
        </w:rPr>
        <w:t>　不予复检的情况</w:t>
      </w:r>
    </w:p>
    <w:p>
      <w:pPr>
        <w:pStyle w:val="16"/>
        <w:adjustRightInd w:val="0"/>
        <w:snapToGrid w:val="0"/>
        <w:spacing w:line="360" w:lineRule="auto"/>
        <w:ind w:firstLine="420"/>
        <w:rPr>
          <w:rFonts w:hAnsi="宋体" w:cs="Times New Roman"/>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）提出复检时，产品在正常贮存条件下已失效；</w:t>
      </w:r>
    </w:p>
    <w:p>
      <w:pPr>
        <w:spacing w:line="360" w:lineRule="auto"/>
        <w:ind w:firstLine="420" w:firstLineChars="200"/>
        <w:rPr>
          <w:rFonts w:hint="eastAsia" w:ascii="宋体" w:hAnsi="宋体" w:eastAsia="宋体" w:cs="宋体"/>
          <w:b w:val="0"/>
          <w:bCs w:val="0"/>
          <w:color w:val="000000"/>
          <w:kern w:val="0"/>
          <w:sz w:val="21"/>
          <w:szCs w:val="21"/>
          <w:highlight w:val="none"/>
          <w:lang w:val="en-US" w:eastAsia="zh-CN" w:bidi="ar-SA"/>
        </w:rPr>
      </w:pPr>
      <w:r>
        <w:rPr>
          <w:rFonts w:hint="eastAsia" w:hAnsi="宋体" w:cs="宋体"/>
          <w:color w:val="000000"/>
          <w:highlight w:val="none"/>
        </w:rPr>
        <w:t>（</w:t>
      </w:r>
      <w:r>
        <w:rPr>
          <w:rFonts w:hAnsi="宋体"/>
          <w:color w:val="000000"/>
          <w:highlight w:val="none"/>
        </w:rPr>
        <w:t>2</w:t>
      </w:r>
      <w:r>
        <w:rPr>
          <w:rFonts w:hint="eastAsia" w:hAnsi="宋体" w:cs="宋体"/>
          <w:color w:val="000000"/>
          <w:highlight w:val="none"/>
        </w:rPr>
        <w:t>）法律、法规规定不得复检的其他情况。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5061E"/>
    <w:multiLevelType w:val="multilevel"/>
    <w:tmpl w:val="0705061E"/>
    <w:lvl w:ilvl="0" w:tentative="0">
      <w:start w:val="1"/>
      <w:numFmt w:val="decimal"/>
      <w:pStyle w:val="5"/>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FiOTJjZjYwODEzYmJjMGNkOGZlMmI2M2JkMjc1MmMifQ=="/>
  </w:docVars>
  <w:rsids>
    <w:rsidRoot w:val="65BC200F"/>
    <w:rsid w:val="00044B80"/>
    <w:rsid w:val="00100BAC"/>
    <w:rsid w:val="00107002"/>
    <w:rsid w:val="001639C4"/>
    <w:rsid w:val="00176834"/>
    <w:rsid w:val="00321969"/>
    <w:rsid w:val="00344D4A"/>
    <w:rsid w:val="004F1392"/>
    <w:rsid w:val="00502B34"/>
    <w:rsid w:val="005F5C91"/>
    <w:rsid w:val="00692EB3"/>
    <w:rsid w:val="006E4A62"/>
    <w:rsid w:val="00827141"/>
    <w:rsid w:val="00940248"/>
    <w:rsid w:val="009D0EA3"/>
    <w:rsid w:val="00A9465E"/>
    <w:rsid w:val="00BA7CA7"/>
    <w:rsid w:val="00CD573C"/>
    <w:rsid w:val="00D25A85"/>
    <w:rsid w:val="00D3025C"/>
    <w:rsid w:val="00D34880"/>
    <w:rsid w:val="00E258B3"/>
    <w:rsid w:val="00EF74F6"/>
    <w:rsid w:val="016043AA"/>
    <w:rsid w:val="01687703"/>
    <w:rsid w:val="018F2EE2"/>
    <w:rsid w:val="019B1886"/>
    <w:rsid w:val="01B85F94"/>
    <w:rsid w:val="01D134FA"/>
    <w:rsid w:val="020E2058"/>
    <w:rsid w:val="022B0C4E"/>
    <w:rsid w:val="02551A35"/>
    <w:rsid w:val="025D08EA"/>
    <w:rsid w:val="028E4F47"/>
    <w:rsid w:val="02945004"/>
    <w:rsid w:val="02F32FFC"/>
    <w:rsid w:val="030108E3"/>
    <w:rsid w:val="030376E3"/>
    <w:rsid w:val="03525F75"/>
    <w:rsid w:val="035C5045"/>
    <w:rsid w:val="035E00B9"/>
    <w:rsid w:val="039C3694"/>
    <w:rsid w:val="03AF33C1"/>
    <w:rsid w:val="03BE7AAE"/>
    <w:rsid w:val="03E56DE9"/>
    <w:rsid w:val="03F92894"/>
    <w:rsid w:val="0422003D"/>
    <w:rsid w:val="043A35D9"/>
    <w:rsid w:val="043D3A95"/>
    <w:rsid w:val="044B0AD3"/>
    <w:rsid w:val="046441B2"/>
    <w:rsid w:val="04787C5D"/>
    <w:rsid w:val="04BD162C"/>
    <w:rsid w:val="04C51D3F"/>
    <w:rsid w:val="052E2890"/>
    <w:rsid w:val="055204AE"/>
    <w:rsid w:val="05C84C14"/>
    <w:rsid w:val="05CD4417"/>
    <w:rsid w:val="05DA0179"/>
    <w:rsid w:val="0616772D"/>
    <w:rsid w:val="06336531"/>
    <w:rsid w:val="06530982"/>
    <w:rsid w:val="06BC017A"/>
    <w:rsid w:val="07124399"/>
    <w:rsid w:val="074D4D10"/>
    <w:rsid w:val="077566D6"/>
    <w:rsid w:val="077C7A64"/>
    <w:rsid w:val="078F59E9"/>
    <w:rsid w:val="07C536B1"/>
    <w:rsid w:val="07C733D5"/>
    <w:rsid w:val="07F92E63"/>
    <w:rsid w:val="07FC2953"/>
    <w:rsid w:val="08056881"/>
    <w:rsid w:val="0808754A"/>
    <w:rsid w:val="085B58CB"/>
    <w:rsid w:val="086724C2"/>
    <w:rsid w:val="089B216C"/>
    <w:rsid w:val="08A2799E"/>
    <w:rsid w:val="08A41020"/>
    <w:rsid w:val="09063A89"/>
    <w:rsid w:val="098350DA"/>
    <w:rsid w:val="0A03446D"/>
    <w:rsid w:val="0A310FDA"/>
    <w:rsid w:val="0AA12BB4"/>
    <w:rsid w:val="0AC21C32"/>
    <w:rsid w:val="0AD41965"/>
    <w:rsid w:val="0ADD6A6C"/>
    <w:rsid w:val="0B043FF8"/>
    <w:rsid w:val="0B185CF6"/>
    <w:rsid w:val="0B204BAA"/>
    <w:rsid w:val="0B806558"/>
    <w:rsid w:val="0BA47589"/>
    <w:rsid w:val="0BB21CA6"/>
    <w:rsid w:val="0BD0037E"/>
    <w:rsid w:val="0C1E558E"/>
    <w:rsid w:val="0C6F5DE9"/>
    <w:rsid w:val="0CA05FA3"/>
    <w:rsid w:val="0D18022F"/>
    <w:rsid w:val="0D181FDD"/>
    <w:rsid w:val="0D4234FE"/>
    <w:rsid w:val="0D42705A"/>
    <w:rsid w:val="0DBC0BBA"/>
    <w:rsid w:val="0DDC125D"/>
    <w:rsid w:val="0DE87C01"/>
    <w:rsid w:val="0DF97C35"/>
    <w:rsid w:val="0DFA5B87"/>
    <w:rsid w:val="0E034A3B"/>
    <w:rsid w:val="0E680D42"/>
    <w:rsid w:val="0E6C4D58"/>
    <w:rsid w:val="0E835B7C"/>
    <w:rsid w:val="0EC35F79"/>
    <w:rsid w:val="0EE859DF"/>
    <w:rsid w:val="0F4470B9"/>
    <w:rsid w:val="0F657030"/>
    <w:rsid w:val="0F7A0D2D"/>
    <w:rsid w:val="0FA22032"/>
    <w:rsid w:val="10030D22"/>
    <w:rsid w:val="10390BE8"/>
    <w:rsid w:val="10833C11"/>
    <w:rsid w:val="10CD30DE"/>
    <w:rsid w:val="10CF32FA"/>
    <w:rsid w:val="10F62635"/>
    <w:rsid w:val="11040E7E"/>
    <w:rsid w:val="1110368E"/>
    <w:rsid w:val="1142587A"/>
    <w:rsid w:val="114809B7"/>
    <w:rsid w:val="115E01DA"/>
    <w:rsid w:val="117D6E2D"/>
    <w:rsid w:val="11BC387F"/>
    <w:rsid w:val="11D15BCB"/>
    <w:rsid w:val="11F34DC7"/>
    <w:rsid w:val="12AC38F3"/>
    <w:rsid w:val="12DE7825"/>
    <w:rsid w:val="133D454B"/>
    <w:rsid w:val="13E56991"/>
    <w:rsid w:val="14587163"/>
    <w:rsid w:val="14636234"/>
    <w:rsid w:val="146D0E60"/>
    <w:rsid w:val="14C8795A"/>
    <w:rsid w:val="14ED3D4F"/>
    <w:rsid w:val="14F57313"/>
    <w:rsid w:val="1514752E"/>
    <w:rsid w:val="15223DDE"/>
    <w:rsid w:val="152621F6"/>
    <w:rsid w:val="15B17473"/>
    <w:rsid w:val="15E213DA"/>
    <w:rsid w:val="160F1472"/>
    <w:rsid w:val="163F05DA"/>
    <w:rsid w:val="164D719B"/>
    <w:rsid w:val="164E081E"/>
    <w:rsid w:val="166167A3"/>
    <w:rsid w:val="168B7CC4"/>
    <w:rsid w:val="1690695D"/>
    <w:rsid w:val="1695469E"/>
    <w:rsid w:val="16B73FF5"/>
    <w:rsid w:val="16D451C7"/>
    <w:rsid w:val="16ED1B35"/>
    <w:rsid w:val="16EE49FB"/>
    <w:rsid w:val="16FC64CC"/>
    <w:rsid w:val="17800EAB"/>
    <w:rsid w:val="1804388A"/>
    <w:rsid w:val="18245CDA"/>
    <w:rsid w:val="18A618A3"/>
    <w:rsid w:val="18F27B86"/>
    <w:rsid w:val="190F0738"/>
    <w:rsid w:val="19121FD6"/>
    <w:rsid w:val="195E6FCA"/>
    <w:rsid w:val="198300CB"/>
    <w:rsid w:val="19947AD6"/>
    <w:rsid w:val="19C77265"/>
    <w:rsid w:val="1A166F21"/>
    <w:rsid w:val="1A5D54D3"/>
    <w:rsid w:val="1A705206"/>
    <w:rsid w:val="1A840CB2"/>
    <w:rsid w:val="1A9D1D74"/>
    <w:rsid w:val="1AC15A62"/>
    <w:rsid w:val="1AC47300"/>
    <w:rsid w:val="1AE96D67"/>
    <w:rsid w:val="1AF35E37"/>
    <w:rsid w:val="1B0342CC"/>
    <w:rsid w:val="1B123C97"/>
    <w:rsid w:val="1B154000"/>
    <w:rsid w:val="1B184F4E"/>
    <w:rsid w:val="1B440441"/>
    <w:rsid w:val="1B5E59A7"/>
    <w:rsid w:val="1B8B42C2"/>
    <w:rsid w:val="1B974A15"/>
    <w:rsid w:val="1BC72B5D"/>
    <w:rsid w:val="1BD712B5"/>
    <w:rsid w:val="1BEC2FB3"/>
    <w:rsid w:val="1BF12377"/>
    <w:rsid w:val="1C985A30"/>
    <w:rsid w:val="1CAE429A"/>
    <w:rsid w:val="1CBF5FD1"/>
    <w:rsid w:val="1D3A1AFC"/>
    <w:rsid w:val="1D3F3149"/>
    <w:rsid w:val="1DA06AD8"/>
    <w:rsid w:val="1DC51D0D"/>
    <w:rsid w:val="1EEE0DF0"/>
    <w:rsid w:val="1F3F164B"/>
    <w:rsid w:val="1F486752"/>
    <w:rsid w:val="1F5844BB"/>
    <w:rsid w:val="1F623A8E"/>
    <w:rsid w:val="1F62533A"/>
    <w:rsid w:val="1FF77E85"/>
    <w:rsid w:val="20062169"/>
    <w:rsid w:val="2022079E"/>
    <w:rsid w:val="20511636"/>
    <w:rsid w:val="20542ED4"/>
    <w:rsid w:val="208A4B48"/>
    <w:rsid w:val="2099122F"/>
    <w:rsid w:val="20D02EA3"/>
    <w:rsid w:val="20E22BD6"/>
    <w:rsid w:val="21026DD4"/>
    <w:rsid w:val="210B3EDB"/>
    <w:rsid w:val="21821CC3"/>
    <w:rsid w:val="21C22C34"/>
    <w:rsid w:val="21DF2ED8"/>
    <w:rsid w:val="22462CF1"/>
    <w:rsid w:val="22513B6F"/>
    <w:rsid w:val="228850B7"/>
    <w:rsid w:val="22B1460E"/>
    <w:rsid w:val="22BD7600"/>
    <w:rsid w:val="2309444A"/>
    <w:rsid w:val="232755A8"/>
    <w:rsid w:val="23290F8F"/>
    <w:rsid w:val="23305E7B"/>
    <w:rsid w:val="23445482"/>
    <w:rsid w:val="235A6A54"/>
    <w:rsid w:val="23A221A9"/>
    <w:rsid w:val="23E427C1"/>
    <w:rsid w:val="23E46C65"/>
    <w:rsid w:val="249D7540"/>
    <w:rsid w:val="251470D6"/>
    <w:rsid w:val="253A3AB2"/>
    <w:rsid w:val="25513E86"/>
    <w:rsid w:val="25B44328"/>
    <w:rsid w:val="26C012C4"/>
    <w:rsid w:val="26D62895"/>
    <w:rsid w:val="26F86CAF"/>
    <w:rsid w:val="27D66E7A"/>
    <w:rsid w:val="27DD7430"/>
    <w:rsid w:val="27E901D9"/>
    <w:rsid w:val="28153891"/>
    <w:rsid w:val="28732366"/>
    <w:rsid w:val="28956780"/>
    <w:rsid w:val="289742A6"/>
    <w:rsid w:val="28F25980"/>
    <w:rsid w:val="29312005"/>
    <w:rsid w:val="29993923"/>
    <w:rsid w:val="29BA46F0"/>
    <w:rsid w:val="29BB2216"/>
    <w:rsid w:val="29FA4AED"/>
    <w:rsid w:val="2A037518"/>
    <w:rsid w:val="2A524929"/>
    <w:rsid w:val="2A557F75"/>
    <w:rsid w:val="2A7A5C2D"/>
    <w:rsid w:val="2A9B142A"/>
    <w:rsid w:val="2AE65071"/>
    <w:rsid w:val="2B2142FB"/>
    <w:rsid w:val="2B512E32"/>
    <w:rsid w:val="2B634913"/>
    <w:rsid w:val="2BA32F62"/>
    <w:rsid w:val="2BB313F7"/>
    <w:rsid w:val="2BC74EA2"/>
    <w:rsid w:val="2C4E75CC"/>
    <w:rsid w:val="2C574478"/>
    <w:rsid w:val="2C685FD9"/>
    <w:rsid w:val="2C7E7C57"/>
    <w:rsid w:val="2C9805ED"/>
    <w:rsid w:val="2CFC0B7C"/>
    <w:rsid w:val="2D696584"/>
    <w:rsid w:val="2D984D48"/>
    <w:rsid w:val="2DD12008"/>
    <w:rsid w:val="2E00644A"/>
    <w:rsid w:val="2E2B3B8C"/>
    <w:rsid w:val="2E7C01C6"/>
    <w:rsid w:val="2E7F0892"/>
    <w:rsid w:val="2E9671D5"/>
    <w:rsid w:val="2F0D7070"/>
    <w:rsid w:val="2F2443BA"/>
    <w:rsid w:val="2F5C3B54"/>
    <w:rsid w:val="2F6824F8"/>
    <w:rsid w:val="2F6D5D61"/>
    <w:rsid w:val="2F967065"/>
    <w:rsid w:val="2FD03664"/>
    <w:rsid w:val="2FD97B27"/>
    <w:rsid w:val="2FE37DD1"/>
    <w:rsid w:val="2FF81ACE"/>
    <w:rsid w:val="2FFC44A6"/>
    <w:rsid w:val="305E0209"/>
    <w:rsid w:val="306058C5"/>
    <w:rsid w:val="30711FD2"/>
    <w:rsid w:val="30850E88"/>
    <w:rsid w:val="30B860DB"/>
    <w:rsid w:val="310149B3"/>
    <w:rsid w:val="31123368"/>
    <w:rsid w:val="31230DCD"/>
    <w:rsid w:val="31293F09"/>
    <w:rsid w:val="313E0DFF"/>
    <w:rsid w:val="314825E1"/>
    <w:rsid w:val="316D051A"/>
    <w:rsid w:val="317E6003"/>
    <w:rsid w:val="32285700"/>
    <w:rsid w:val="32425283"/>
    <w:rsid w:val="32537490"/>
    <w:rsid w:val="326571C3"/>
    <w:rsid w:val="32B617CD"/>
    <w:rsid w:val="32D072C1"/>
    <w:rsid w:val="3310712F"/>
    <w:rsid w:val="33370B5F"/>
    <w:rsid w:val="33466FF4"/>
    <w:rsid w:val="33DF6B01"/>
    <w:rsid w:val="33EA5BD2"/>
    <w:rsid w:val="342B3EFB"/>
    <w:rsid w:val="346D235F"/>
    <w:rsid w:val="349F0D56"/>
    <w:rsid w:val="34BC41C0"/>
    <w:rsid w:val="350B75C4"/>
    <w:rsid w:val="35181CB2"/>
    <w:rsid w:val="35C0308E"/>
    <w:rsid w:val="35D97CAC"/>
    <w:rsid w:val="361A2073"/>
    <w:rsid w:val="36260A17"/>
    <w:rsid w:val="366D6646"/>
    <w:rsid w:val="368D6CE8"/>
    <w:rsid w:val="37040D59"/>
    <w:rsid w:val="377A726D"/>
    <w:rsid w:val="37A4078E"/>
    <w:rsid w:val="37A83DDA"/>
    <w:rsid w:val="37CD3840"/>
    <w:rsid w:val="37EB016A"/>
    <w:rsid w:val="37ED4E6D"/>
    <w:rsid w:val="37F0752F"/>
    <w:rsid w:val="384D672F"/>
    <w:rsid w:val="385044F0"/>
    <w:rsid w:val="38797524"/>
    <w:rsid w:val="38A74091"/>
    <w:rsid w:val="38AD5420"/>
    <w:rsid w:val="390F1C37"/>
    <w:rsid w:val="39203E44"/>
    <w:rsid w:val="392456E2"/>
    <w:rsid w:val="393A3C77"/>
    <w:rsid w:val="396E4BAF"/>
    <w:rsid w:val="3A0472C2"/>
    <w:rsid w:val="3A06128C"/>
    <w:rsid w:val="3A241712"/>
    <w:rsid w:val="3A3C6A5B"/>
    <w:rsid w:val="3A775CE5"/>
    <w:rsid w:val="3AF86E26"/>
    <w:rsid w:val="3B27770B"/>
    <w:rsid w:val="3B31058A"/>
    <w:rsid w:val="3B7D732B"/>
    <w:rsid w:val="3BE92B6C"/>
    <w:rsid w:val="3C131A3E"/>
    <w:rsid w:val="3C3F2833"/>
    <w:rsid w:val="3C746980"/>
    <w:rsid w:val="3CD1792F"/>
    <w:rsid w:val="3CF4186F"/>
    <w:rsid w:val="3D2A5291"/>
    <w:rsid w:val="3D78424E"/>
    <w:rsid w:val="3D850719"/>
    <w:rsid w:val="3D8C5F4C"/>
    <w:rsid w:val="3D9B7F3D"/>
    <w:rsid w:val="3E492B15"/>
    <w:rsid w:val="3E75078E"/>
    <w:rsid w:val="3E810EE1"/>
    <w:rsid w:val="3E8E7EB6"/>
    <w:rsid w:val="3EB668D8"/>
    <w:rsid w:val="3EC55271"/>
    <w:rsid w:val="3EF913BF"/>
    <w:rsid w:val="3F3E6DD2"/>
    <w:rsid w:val="3F485EA2"/>
    <w:rsid w:val="3F5D7549"/>
    <w:rsid w:val="3F8073EA"/>
    <w:rsid w:val="3FB42F10"/>
    <w:rsid w:val="3FF37BBC"/>
    <w:rsid w:val="3FF83425"/>
    <w:rsid w:val="401C5365"/>
    <w:rsid w:val="40F913F9"/>
    <w:rsid w:val="41B475E0"/>
    <w:rsid w:val="41EF2605"/>
    <w:rsid w:val="42073DF3"/>
    <w:rsid w:val="42180FB2"/>
    <w:rsid w:val="423A7D24"/>
    <w:rsid w:val="42436E81"/>
    <w:rsid w:val="424E557E"/>
    <w:rsid w:val="427F1BDB"/>
    <w:rsid w:val="429F227D"/>
    <w:rsid w:val="42A63E51"/>
    <w:rsid w:val="42B07FE6"/>
    <w:rsid w:val="430D5439"/>
    <w:rsid w:val="43362BE2"/>
    <w:rsid w:val="43657023"/>
    <w:rsid w:val="43D16466"/>
    <w:rsid w:val="4485251C"/>
    <w:rsid w:val="44C935E1"/>
    <w:rsid w:val="44D80E18"/>
    <w:rsid w:val="450D34CE"/>
    <w:rsid w:val="456B28EB"/>
    <w:rsid w:val="456D0411"/>
    <w:rsid w:val="456D21BF"/>
    <w:rsid w:val="45717F01"/>
    <w:rsid w:val="457E261E"/>
    <w:rsid w:val="464C0026"/>
    <w:rsid w:val="467714A8"/>
    <w:rsid w:val="46950AFD"/>
    <w:rsid w:val="46B04A59"/>
    <w:rsid w:val="46C92000"/>
    <w:rsid w:val="47017063"/>
    <w:rsid w:val="47215957"/>
    <w:rsid w:val="47727F60"/>
    <w:rsid w:val="477C2B8D"/>
    <w:rsid w:val="4780267D"/>
    <w:rsid w:val="47E647C7"/>
    <w:rsid w:val="480C171E"/>
    <w:rsid w:val="48AC1250"/>
    <w:rsid w:val="48D83DF3"/>
    <w:rsid w:val="49042E3A"/>
    <w:rsid w:val="49090450"/>
    <w:rsid w:val="49431BB4"/>
    <w:rsid w:val="49B4660E"/>
    <w:rsid w:val="4A4831FA"/>
    <w:rsid w:val="4A4A6F73"/>
    <w:rsid w:val="4A7144FF"/>
    <w:rsid w:val="4A8E5FA5"/>
    <w:rsid w:val="4AA40311"/>
    <w:rsid w:val="4AB80380"/>
    <w:rsid w:val="4AD60806"/>
    <w:rsid w:val="4AF62C56"/>
    <w:rsid w:val="4AFE4A22"/>
    <w:rsid w:val="4B074E64"/>
    <w:rsid w:val="4B49547C"/>
    <w:rsid w:val="4B531E57"/>
    <w:rsid w:val="4B6C07C3"/>
    <w:rsid w:val="4BA17066"/>
    <w:rsid w:val="4BC30D8B"/>
    <w:rsid w:val="4BFF5B3B"/>
    <w:rsid w:val="4C69762C"/>
    <w:rsid w:val="4CBB4158"/>
    <w:rsid w:val="4CD945DE"/>
    <w:rsid w:val="4CDB2104"/>
    <w:rsid w:val="4D40640B"/>
    <w:rsid w:val="4D5D520F"/>
    <w:rsid w:val="4D7F6F33"/>
    <w:rsid w:val="4D8E56A2"/>
    <w:rsid w:val="4D926C66"/>
    <w:rsid w:val="4DF22FBE"/>
    <w:rsid w:val="4E157897"/>
    <w:rsid w:val="4E352998"/>
    <w:rsid w:val="4E622D4B"/>
    <w:rsid w:val="4EAC3D58"/>
    <w:rsid w:val="4EC512BE"/>
    <w:rsid w:val="4F2C4E99"/>
    <w:rsid w:val="4F9C3DCC"/>
    <w:rsid w:val="4FA8223C"/>
    <w:rsid w:val="4FC07A46"/>
    <w:rsid w:val="4FC450D1"/>
    <w:rsid w:val="500656EA"/>
    <w:rsid w:val="50100316"/>
    <w:rsid w:val="50357D7D"/>
    <w:rsid w:val="504B134F"/>
    <w:rsid w:val="5079410E"/>
    <w:rsid w:val="509C7395"/>
    <w:rsid w:val="50D2381E"/>
    <w:rsid w:val="5162246F"/>
    <w:rsid w:val="51D834B3"/>
    <w:rsid w:val="51EC090F"/>
    <w:rsid w:val="521C11F4"/>
    <w:rsid w:val="522A0BAA"/>
    <w:rsid w:val="524968C3"/>
    <w:rsid w:val="527C7EE5"/>
    <w:rsid w:val="53230E08"/>
    <w:rsid w:val="534C7CB4"/>
    <w:rsid w:val="535D7D17"/>
    <w:rsid w:val="536A4944"/>
    <w:rsid w:val="53C102E6"/>
    <w:rsid w:val="540463E4"/>
    <w:rsid w:val="54302D35"/>
    <w:rsid w:val="54322F51"/>
    <w:rsid w:val="546136CF"/>
    <w:rsid w:val="54680721"/>
    <w:rsid w:val="548B2661"/>
    <w:rsid w:val="548C0166"/>
    <w:rsid w:val="54C47921"/>
    <w:rsid w:val="553823AA"/>
    <w:rsid w:val="558330E1"/>
    <w:rsid w:val="55FF2E68"/>
    <w:rsid w:val="56262642"/>
    <w:rsid w:val="567E247E"/>
    <w:rsid w:val="56CD6F61"/>
    <w:rsid w:val="56FD623A"/>
    <w:rsid w:val="575B631B"/>
    <w:rsid w:val="576A47B0"/>
    <w:rsid w:val="5798756F"/>
    <w:rsid w:val="57A75A04"/>
    <w:rsid w:val="57E75E01"/>
    <w:rsid w:val="58035A91"/>
    <w:rsid w:val="582F5691"/>
    <w:rsid w:val="583F79EB"/>
    <w:rsid w:val="58CE6FC1"/>
    <w:rsid w:val="58E84B16"/>
    <w:rsid w:val="595C281E"/>
    <w:rsid w:val="597E2795"/>
    <w:rsid w:val="59B241EC"/>
    <w:rsid w:val="59FE5684"/>
    <w:rsid w:val="5A2D510D"/>
    <w:rsid w:val="5A72688B"/>
    <w:rsid w:val="5A7C4F26"/>
    <w:rsid w:val="5A9F29C3"/>
    <w:rsid w:val="5AA63D51"/>
    <w:rsid w:val="5AAD1584"/>
    <w:rsid w:val="5ABF12B7"/>
    <w:rsid w:val="5AE605F2"/>
    <w:rsid w:val="5AE66844"/>
    <w:rsid w:val="5B2B06FA"/>
    <w:rsid w:val="5B547C51"/>
    <w:rsid w:val="5B6A7475"/>
    <w:rsid w:val="5B90055D"/>
    <w:rsid w:val="5BA04C44"/>
    <w:rsid w:val="5BC14BBB"/>
    <w:rsid w:val="5BD448EE"/>
    <w:rsid w:val="5BDE576D"/>
    <w:rsid w:val="5C1E3DBB"/>
    <w:rsid w:val="5C2C297C"/>
    <w:rsid w:val="5C5E1A1A"/>
    <w:rsid w:val="5CA73DB1"/>
    <w:rsid w:val="5CDD5A24"/>
    <w:rsid w:val="5D0A1D33"/>
    <w:rsid w:val="5D3D64C3"/>
    <w:rsid w:val="5D577585"/>
    <w:rsid w:val="5D700646"/>
    <w:rsid w:val="5DB06C95"/>
    <w:rsid w:val="5DCF7A63"/>
    <w:rsid w:val="5DDB61FC"/>
    <w:rsid w:val="5DEF5A0F"/>
    <w:rsid w:val="5DF21606"/>
    <w:rsid w:val="5DFF7AD9"/>
    <w:rsid w:val="5E2002BE"/>
    <w:rsid w:val="5E5B30A5"/>
    <w:rsid w:val="5E767EDE"/>
    <w:rsid w:val="5E79352B"/>
    <w:rsid w:val="5E946B2E"/>
    <w:rsid w:val="5F180F96"/>
    <w:rsid w:val="5F37766E"/>
    <w:rsid w:val="5F571ABE"/>
    <w:rsid w:val="5F8E3006"/>
    <w:rsid w:val="5FE84E0C"/>
    <w:rsid w:val="5FFE63DD"/>
    <w:rsid w:val="605E6E7C"/>
    <w:rsid w:val="6094289E"/>
    <w:rsid w:val="60E750C3"/>
    <w:rsid w:val="60ED7A04"/>
    <w:rsid w:val="6122434D"/>
    <w:rsid w:val="61271964"/>
    <w:rsid w:val="617A5F38"/>
    <w:rsid w:val="617A7CE6"/>
    <w:rsid w:val="61B95623"/>
    <w:rsid w:val="61D373F6"/>
    <w:rsid w:val="61F23D20"/>
    <w:rsid w:val="62083543"/>
    <w:rsid w:val="624A3B5C"/>
    <w:rsid w:val="62776EE9"/>
    <w:rsid w:val="629848C7"/>
    <w:rsid w:val="6300246C"/>
    <w:rsid w:val="63091321"/>
    <w:rsid w:val="630E6937"/>
    <w:rsid w:val="63AB062A"/>
    <w:rsid w:val="63AB79BE"/>
    <w:rsid w:val="63D7141F"/>
    <w:rsid w:val="64006AD1"/>
    <w:rsid w:val="640D4E41"/>
    <w:rsid w:val="6417181C"/>
    <w:rsid w:val="64283A29"/>
    <w:rsid w:val="64A62BA0"/>
    <w:rsid w:val="64C07CA8"/>
    <w:rsid w:val="64E21E2A"/>
    <w:rsid w:val="64F41B5D"/>
    <w:rsid w:val="64F46DE7"/>
    <w:rsid w:val="652E506F"/>
    <w:rsid w:val="656071F2"/>
    <w:rsid w:val="65BC200F"/>
    <w:rsid w:val="662857EB"/>
    <w:rsid w:val="662E109F"/>
    <w:rsid w:val="6655487D"/>
    <w:rsid w:val="667E0188"/>
    <w:rsid w:val="66A8447D"/>
    <w:rsid w:val="66F44096"/>
    <w:rsid w:val="67653F21"/>
    <w:rsid w:val="678F70B0"/>
    <w:rsid w:val="6791751E"/>
    <w:rsid w:val="67D31EFE"/>
    <w:rsid w:val="67DF08A2"/>
    <w:rsid w:val="68625136"/>
    <w:rsid w:val="68A37B22"/>
    <w:rsid w:val="68B7181F"/>
    <w:rsid w:val="693964A5"/>
    <w:rsid w:val="695D23C7"/>
    <w:rsid w:val="6A537326"/>
    <w:rsid w:val="6A58493C"/>
    <w:rsid w:val="6A890F99"/>
    <w:rsid w:val="6ABC311D"/>
    <w:rsid w:val="6AE306AA"/>
    <w:rsid w:val="6AEA1A38"/>
    <w:rsid w:val="6B227A82"/>
    <w:rsid w:val="6B282560"/>
    <w:rsid w:val="6B286A04"/>
    <w:rsid w:val="6B3B2294"/>
    <w:rsid w:val="6B7E6624"/>
    <w:rsid w:val="6BA0659B"/>
    <w:rsid w:val="6BA442DD"/>
    <w:rsid w:val="6BC56001"/>
    <w:rsid w:val="6BCA1F8B"/>
    <w:rsid w:val="6BF92453"/>
    <w:rsid w:val="6C373361"/>
    <w:rsid w:val="6C4E5FF7"/>
    <w:rsid w:val="6C691DB1"/>
    <w:rsid w:val="6CB5251A"/>
    <w:rsid w:val="6CF22E26"/>
    <w:rsid w:val="6D8F68C7"/>
    <w:rsid w:val="6DB4632D"/>
    <w:rsid w:val="6DF41334"/>
    <w:rsid w:val="6DF826BE"/>
    <w:rsid w:val="6E072901"/>
    <w:rsid w:val="6E1312A6"/>
    <w:rsid w:val="6E337B9A"/>
    <w:rsid w:val="6E41195F"/>
    <w:rsid w:val="6E511DCE"/>
    <w:rsid w:val="6E745C57"/>
    <w:rsid w:val="6E9A3775"/>
    <w:rsid w:val="6EB05630"/>
    <w:rsid w:val="6EB32A89"/>
    <w:rsid w:val="6EC95E08"/>
    <w:rsid w:val="6F086931"/>
    <w:rsid w:val="6F336BBC"/>
    <w:rsid w:val="6F4C2993"/>
    <w:rsid w:val="6F773AB6"/>
    <w:rsid w:val="6F7B35A7"/>
    <w:rsid w:val="6FCC795E"/>
    <w:rsid w:val="700A492A"/>
    <w:rsid w:val="703D085C"/>
    <w:rsid w:val="70497201"/>
    <w:rsid w:val="707B68C2"/>
    <w:rsid w:val="70C508BB"/>
    <w:rsid w:val="70F51137"/>
    <w:rsid w:val="710B095A"/>
    <w:rsid w:val="716B3CE7"/>
    <w:rsid w:val="718F6E95"/>
    <w:rsid w:val="719C5A56"/>
    <w:rsid w:val="71BF6F08"/>
    <w:rsid w:val="71DB20DB"/>
    <w:rsid w:val="71EA67C2"/>
    <w:rsid w:val="72331E56"/>
    <w:rsid w:val="725400DF"/>
    <w:rsid w:val="726227FC"/>
    <w:rsid w:val="7294672D"/>
    <w:rsid w:val="729B7ABC"/>
    <w:rsid w:val="72B7584D"/>
    <w:rsid w:val="72D336FA"/>
    <w:rsid w:val="72F1592E"/>
    <w:rsid w:val="73027B3B"/>
    <w:rsid w:val="730613D9"/>
    <w:rsid w:val="731955B0"/>
    <w:rsid w:val="73267CCD"/>
    <w:rsid w:val="737F3D9B"/>
    <w:rsid w:val="73BA21C4"/>
    <w:rsid w:val="73DB2866"/>
    <w:rsid w:val="7416564C"/>
    <w:rsid w:val="7463285B"/>
    <w:rsid w:val="74654825"/>
    <w:rsid w:val="74B530B7"/>
    <w:rsid w:val="75041948"/>
    <w:rsid w:val="754206C3"/>
    <w:rsid w:val="75530FEE"/>
    <w:rsid w:val="75E8126A"/>
    <w:rsid w:val="76051E1C"/>
    <w:rsid w:val="76200A04"/>
    <w:rsid w:val="763005C4"/>
    <w:rsid w:val="763A5A2E"/>
    <w:rsid w:val="76944F4E"/>
    <w:rsid w:val="76D8308D"/>
    <w:rsid w:val="76DE441B"/>
    <w:rsid w:val="77004391"/>
    <w:rsid w:val="771147F0"/>
    <w:rsid w:val="77130569"/>
    <w:rsid w:val="77C67389"/>
    <w:rsid w:val="77CE623E"/>
    <w:rsid w:val="77D5456F"/>
    <w:rsid w:val="781A1483"/>
    <w:rsid w:val="786A7B08"/>
    <w:rsid w:val="78770683"/>
    <w:rsid w:val="788C05D2"/>
    <w:rsid w:val="790F7720"/>
    <w:rsid w:val="79200D1B"/>
    <w:rsid w:val="794B223C"/>
    <w:rsid w:val="79A74FA7"/>
    <w:rsid w:val="79BE0C60"/>
    <w:rsid w:val="79CE0777"/>
    <w:rsid w:val="7A142670"/>
    <w:rsid w:val="7A217396"/>
    <w:rsid w:val="7B3311D9"/>
    <w:rsid w:val="7B3B1E3C"/>
    <w:rsid w:val="7BC66C14"/>
    <w:rsid w:val="7C067359"/>
    <w:rsid w:val="7C134B67"/>
    <w:rsid w:val="7C26489A"/>
    <w:rsid w:val="7C6158D2"/>
    <w:rsid w:val="7C94028B"/>
    <w:rsid w:val="7CC64167"/>
    <w:rsid w:val="7CD75B94"/>
    <w:rsid w:val="7CE65DD7"/>
    <w:rsid w:val="7D00333D"/>
    <w:rsid w:val="7D3905FD"/>
    <w:rsid w:val="7D567401"/>
    <w:rsid w:val="7D7D673C"/>
    <w:rsid w:val="7D9F3BC8"/>
    <w:rsid w:val="7DB55ED6"/>
    <w:rsid w:val="7DC50094"/>
    <w:rsid w:val="7E002EC9"/>
    <w:rsid w:val="7E0230E5"/>
    <w:rsid w:val="7EA63E49"/>
    <w:rsid w:val="7EB41680"/>
    <w:rsid w:val="7EC62364"/>
    <w:rsid w:val="7EC87E8B"/>
    <w:rsid w:val="7EEC1DCB"/>
    <w:rsid w:val="7F203823"/>
    <w:rsid w:val="7FC56178"/>
    <w:rsid w:val="7FD25F1B"/>
    <w:rsid w:val="7FF645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qFormat="1" w:unhideWhenUsed="0" w:uiPriority="0" w:semiHidden="0"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qFormat="1" w:unhideWhenUsed="0" w:uiPriority="0" w:semiHidden="0"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locked/>
    <w:uiPriority w:val="0"/>
    <w:pPr>
      <w:keepNext/>
      <w:keepLines/>
      <w:numPr>
        <w:ilvl w:val="0"/>
        <w:numId w:val="1"/>
      </w:numPr>
      <w:spacing w:before="220" w:after="210"/>
      <w:outlineLvl w:val="0"/>
    </w:pPr>
    <w:rPr>
      <w:rFonts w:eastAsia="黑体"/>
      <w:b/>
      <w:bCs/>
      <w:kern w:val="44"/>
      <w:sz w:val="32"/>
      <w:szCs w:val="32"/>
    </w:rPr>
  </w:style>
  <w:style w:type="paragraph" w:styleId="6">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EnvelopeReturn"/>
    <w:basedOn w:val="1"/>
    <w:qFormat/>
    <w:uiPriority w:val="0"/>
    <w:pPr>
      <w:snapToGrid w:val="0"/>
      <w:textAlignment w:val="baseline"/>
    </w:pPr>
    <w:rPr>
      <w:rFonts w:ascii="Arial" w:hAnsi="Arial"/>
    </w:rPr>
  </w:style>
  <w:style w:type="paragraph" w:styleId="7">
    <w:name w:val="table of authorities"/>
    <w:basedOn w:val="1"/>
    <w:next w:val="1"/>
    <w:semiHidden/>
    <w:qFormat/>
    <w:locked/>
    <w:uiPriority w:val="99"/>
    <w:pPr>
      <w:ind w:left="420" w:leftChars="200"/>
    </w:pPr>
  </w:style>
  <w:style w:type="paragraph" w:styleId="8">
    <w:name w:val="Note Heading"/>
    <w:basedOn w:val="1"/>
    <w:next w:val="1"/>
    <w:link w:val="35"/>
    <w:qFormat/>
    <w:locked/>
    <w:uiPriority w:val="99"/>
    <w:pPr>
      <w:jc w:val="center"/>
    </w:pPr>
  </w:style>
  <w:style w:type="paragraph" w:styleId="9">
    <w:name w:val="Body Text 3"/>
    <w:basedOn w:val="1"/>
    <w:next w:val="10"/>
    <w:qFormat/>
    <w:locked/>
    <w:uiPriority w:val="0"/>
    <w:pPr>
      <w:jc w:val="center"/>
      <w:outlineLvl w:val="0"/>
    </w:pPr>
    <w:rPr>
      <w:rFonts w:ascii="楷体_GB2312"/>
      <w:sz w:val="21"/>
      <w:szCs w:val="20"/>
    </w:rPr>
  </w:style>
  <w:style w:type="paragraph" w:styleId="10">
    <w:name w:val="toc 8"/>
    <w:basedOn w:val="1"/>
    <w:next w:val="1"/>
    <w:qFormat/>
    <w:locked/>
    <w:uiPriority w:val="0"/>
    <w:pPr>
      <w:spacing w:line="360" w:lineRule="auto"/>
      <w:ind w:left="2940" w:leftChars="1400" w:firstLine="480" w:firstLineChars="200"/>
    </w:pPr>
    <w:rPr>
      <w:rFonts w:ascii="宋体"/>
      <w:sz w:val="24"/>
      <w:szCs w:val="24"/>
    </w:rPr>
  </w:style>
  <w:style w:type="paragraph" w:styleId="11">
    <w:name w:val="Body Text"/>
    <w:basedOn w:val="1"/>
    <w:next w:val="12"/>
    <w:qFormat/>
    <w:locked/>
    <w:uiPriority w:val="0"/>
    <w:pPr>
      <w:spacing w:after="120"/>
    </w:pPr>
    <w:rPr>
      <w:rFonts w:ascii="Times New Roman" w:hAnsi="Times New Roman" w:eastAsia="宋体" w:cs="Times New Roman"/>
    </w:rPr>
  </w:style>
  <w:style w:type="paragraph" w:styleId="12">
    <w:name w:val="Body Text First Indent"/>
    <w:basedOn w:val="1"/>
    <w:next w:val="13"/>
    <w:qFormat/>
    <w:locked/>
    <w:uiPriority w:val="0"/>
    <w:pPr>
      <w:spacing w:after="120"/>
      <w:ind w:firstLine="420"/>
    </w:pPr>
  </w:style>
  <w:style w:type="paragraph" w:styleId="13">
    <w:name w:val="Body Text First Indent 2"/>
    <w:basedOn w:val="14"/>
    <w:next w:val="1"/>
    <w:qFormat/>
    <w:locked/>
    <w:uiPriority w:val="0"/>
    <w:pPr>
      <w:spacing w:before="100" w:beforeAutospacing="1" w:line="420" w:lineRule="atLeast"/>
      <w:ind w:firstLine="420" w:firstLineChars="200"/>
    </w:pPr>
    <w:rPr>
      <w:rFonts w:ascii="Times New Roman" w:hAnsi="Times New Roman"/>
    </w:rPr>
  </w:style>
  <w:style w:type="paragraph" w:styleId="14">
    <w:name w:val="Body Text Indent"/>
    <w:basedOn w:val="1"/>
    <w:next w:val="9"/>
    <w:unhideWhenUsed/>
    <w:qFormat/>
    <w:locked/>
    <w:uiPriority w:val="99"/>
    <w:pPr>
      <w:spacing w:after="120"/>
      <w:ind w:left="420" w:leftChars="200"/>
    </w:pPr>
  </w:style>
  <w:style w:type="paragraph" w:styleId="15">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16">
    <w:name w:val="Plain Text"/>
    <w:basedOn w:val="1"/>
    <w:link w:val="36"/>
    <w:qFormat/>
    <w:uiPriority w:val="99"/>
    <w:rPr>
      <w:rFonts w:ascii="宋体" w:hAnsi="Courier New" w:cs="宋体"/>
    </w:rPr>
  </w:style>
  <w:style w:type="paragraph" w:styleId="17">
    <w:name w:val="footer"/>
    <w:basedOn w:val="1"/>
    <w:unhideWhenUsed/>
    <w:qFormat/>
    <w:locked/>
    <w:uiPriority w:val="99"/>
    <w:pPr>
      <w:tabs>
        <w:tab w:val="center" w:pos="4153"/>
        <w:tab w:val="right" w:pos="8306"/>
      </w:tabs>
      <w:snapToGrid w:val="0"/>
      <w:jc w:val="left"/>
    </w:pPr>
    <w:rPr>
      <w:sz w:val="18"/>
    </w:rPr>
  </w:style>
  <w:style w:type="table" w:styleId="19">
    <w:name w:val="Table Grid"/>
    <w:basedOn w:val="1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b/>
      <w:bCs/>
    </w:rPr>
  </w:style>
  <w:style w:type="character" w:styleId="22">
    <w:name w:val="FollowedHyperlink"/>
    <w:basedOn w:val="20"/>
    <w:qFormat/>
    <w:uiPriority w:val="99"/>
    <w:rPr>
      <w:color w:val="auto"/>
      <w:u w:val="none"/>
    </w:rPr>
  </w:style>
  <w:style w:type="character" w:styleId="23">
    <w:name w:val="Emphasis"/>
    <w:basedOn w:val="20"/>
    <w:qFormat/>
    <w:uiPriority w:val="99"/>
  </w:style>
  <w:style w:type="character" w:styleId="24">
    <w:name w:val="HTML Definition"/>
    <w:basedOn w:val="20"/>
    <w:qFormat/>
    <w:uiPriority w:val="99"/>
  </w:style>
  <w:style w:type="character" w:styleId="25">
    <w:name w:val="HTML Variable"/>
    <w:basedOn w:val="20"/>
    <w:qFormat/>
    <w:uiPriority w:val="99"/>
  </w:style>
  <w:style w:type="character" w:styleId="26">
    <w:name w:val="Hyperlink"/>
    <w:basedOn w:val="20"/>
    <w:qFormat/>
    <w:uiPriority w:val="99"/>
    <w:rPr>
      <w:color w:val="auto"/>
      <w:u w:val="none"/>
    </w:rPr>
  </w:style>
  <w:style w:type="character" w:styleId="27">
    <w:name w:val="HTML Code"/>
    <w:basedOn w:val="20"/>
    <w:qFormat/>
    <w:uiPriority w:val="99"/>
    <w:rPr>
      <w:rFonts w:ascii="serif" w:hAnsi="serif" w:cs="serif"/>
      <w:sz w:val="21"/>
      <w:szCs w:val="21"/>
    </w:rPr>
  </w:style>
  <w:style w:type="character" w:styleId="28">
    <w:name w:val="HTML Cite"/>
    <w:basedOn w:val="20"/>
    <w:qFormat/>
    <w:uiPriority w:val="99"/>
  </w:style>
  <w:style w:type="character" w:styleId="29">
    <w:name w:val="HTML Keyboard"/>
    <w:basedOn w:val="20"/>
    <w:qFormat/>
    <w:uiPriority w:val="99"/>
    <w:rPr>
      <w:rFonts w:ascii="serif" w:hAnsi="serif" w:cs="serif"/>
      <w:sz w:val="21"/>
      <w:szCs w:val="21"/>
    </w:rPr>
  </w:style>
  <w:style w:type="character" w:styleId="30">
    <w:name w:val="HTML Sample"/>
    <w:basedOn w:val="20"/>
    <w:qFormat/>
    <w:uiPriority w:val="99"/>
    <w:rPr>
      <w:rFonts w:ascii="serif" w:hAnsi="serif" w:cs="serif"/>
      <w:sz w:val="21"/>
      <w:szCs w:val="21"/>
    </w:rPr>
  </w:style>
  <w:style w:type="paragraph" w:customStyle="1" w:styleId="31">
    <w:name w:val="样式 标题 3 + (中文) 黑体 小四 非加粗 段前: 7.8 磅 段后: 0 磅 行距: 固定值 20 磅"/>
    <w:basedOn w:val="6"/>
    <w:next w:val="17"/>
    <w:qFormat/>
    <w:uiPriority w:val="0"/>
    <w:pPr>
      <w:spacing w:before="0" w:after="0" w:line="400" w:lineRule="exact"/>
    </w:pPr>
    <w:rPr>
      <w:rFonts w:eastAsia="黑体"/>
      <w:b w:val="0"/>
      <w:sz w:val="24"/>
      <w:szCs w:val="20"/>
    </w:rPr>
  </w:style>
  <w:style w:type="paragraph" w:customStyle="1" w:styleId="32">
    <w:name w:val="列出段落11"/>
    <w:basedOn w:val="1"/>
    <w:qFormat/>
    <w:uiPriority w:val="99"/>
    <w:pPr>
      <w:ind w:firstLine="420" w:firstLineChars="200"/>
    </w:pPr>
    <w:rPr>
      <w:rFonts w:ascii="Calibri" w:hAnsi="Calibri" w:cs="Calibri"/>
    </w:rPr>
  </w:style>
  <w:style w:type="paragraph" w:customStyle="1" w:styleId="33">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34">
    <w:name w:val="列出段落1"/>
    <w:basedOn w:val="1"/>
    <w:qFormat/>
    <w:uiPriority w:val="99"/>
    <w:pPr>
      <w:ind w:firstLine="420" w:firstLineChars="200"/>
    </w:pPr>
    <w:rPr>
      <w:rFonts w:ascii="Calibri" w:hAnsi="Calibri" w:cs="Calibri"/>
    </w:rPr>
  </w:style>
  <w:style w:type="character" w:customStyle="1" w:styleId="35">
    <w:name w:val="Note Heading Char"/>
    <w:basedOn w:val="20"/>
    <w:link w:val="8"/>
    <w:semiHidden/>
    <w:qFormat/>
    <w:uiPriority w:val="99"/>
    <w:rPr>
      <w:szCs w:val="21"/>
    </w:rPr>
  </w:style>
  <w:style w:type="character" w:customStyle="1" w:styleId="36">
    <w:name w:val="Plain Text Char"/>
    <w:basedOn w:val="20"/>
    <w:link w:val="16"/>
    <w:semiHidden/>
    <w:qFormat/>
    <w:locked/>
    <w:uiPriority w:val="99"/>
    <w:rPr>
      <w:rFonts w:ascii="宋体" w:hAnsi="Courier New" w:cs="宋体"/>
      <w:sz w:val="21"/>
      <w:szCs w:val="21"/>
    </w:rPr>
  </w:style>
  <w:style w:type="paragraph" w:customStyle="1" w:styleId="37">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8">
    <w:name w:val="fontborder"/>
    <w:basedOn w:val="20"/>
    <w:qFormat/>
    <w:uiPriority w:val="99"/>
    <w:rPr>
      <w:bdr w:val="single" w:color="000000" w:sz="6" w:space="0"/>
    </w:rPr>
  </w:style>
  <w:style w:type="character" w:customStyle="1" w:styleId="39">
    <w:name w:val="fontstrikethrough"/>
    <w:basedOn w:val="20"/>
    <w:qFormat/>
    <w:uiPriority w:val="99"/>
    <w:rPr>
      <w:strike/>
    </w:rPr>
  </w:style>
  <w:style w:type="character" w:customStyle="1" w:styleId="4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2395</Words>
  <Characters>2893</Characters>
  <Lines>0</Lines>
  <Paragraphs>0</Paragraphs>
  <TotalTime>1</TotalTime>
  <ScaleCrop>false</ScaleCrop>
  <LinksUpToDate>false</LinksUpToDate>
  <CharactersWithSpaces>2940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2023-08-05T00:58:35Z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C4247D04D33A4F25A63E02D9C4FB2929</vt:lpwstr>
  </property>
</Properties>
</file>