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48" w:rsidRDefault="002E0248">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2E0248" w:rsidRDefault="002E0248">
      <w:pPr>
        <w:rPr>
          <w:rFonts w:ascii="宋体"/>
          <w:b/>
          <w:bCs/>
        </w:rPr>
      </w:pPr>
      <w:r>
        <w:rPr>
          <w:noProof/>
        </w:rPr>
        <w:pict>
          <v:line id="_x0000_s1026" style="position:absolute;left:0;text-align:left;z-index:251658240" from=".35pt,10.2pt" to="488.1pt,10.2pt" strokecolor="#800008" strokeweight="1pt"/>
        </w:pict>
      </w:r>
    </w:p>
    <w:p w:rsidR="002E0248" w:rsidRDefault="002E0248">
      <w:pPr>
        <w:rPr>
          <w:rFonts w:ascii="宋体"/>
          <w:i/>
          <w:iCs/>
        </w:rPr>
      </w:pPr>
    </w:p>
    <w:p w:rsidR="002E0248" w:rsidRDefault="002E0248">
      <w:pPr>
        <w:jc w:val="center"/>
        <w:rPr>
          <w:rFonts w:ascii="宋体"/>
          <w:i/>
          <w:iCs/>
        </w:rPr>
      </w:pPr>
    </w:p>
    <w:p w:rsidR="002E0248" w:rsidRDefault="002E0248">
      <w:pPr>
        <w:jc w:val="center"/>
        <w:rPr>
          <w:rFonts w:ascii="宋体"/>
          <w:i/>
          <w:iCs/>
        </w:rPr>
      </w:pPr>
    </w:p>
    <w:p w:rsidR="002E0248" w:rsidRDefault="002E0248">
      <w:pPr>
        <w:jc w:val="center"/>
        <w:rPr>
          <w:rFonts w:ascii="宋体"/>
          <w:i/>
          <w:iCs/>
        </w:rPr>
      </w:pPr>
    </w:p>
    <w:p w:rsidR="002E0248" w:rsidRDefault="002E0248">
      <w:pPr>
        <w:jc w:val="center"/>
        <w:rPr>
          <w:rFonts w:ascii="宋体"/>
          <w:i/>
          <w:iCs/>
        </w:rPr>
      </w:pPr>
    </w:p>
    <w:p w:rsidR="002E0248" w:rsidRDefault="002E0248">
      <w:pPr>
        <w:jc w:val="center"/>
        <w:rPr>
          <w:rFonts w:ascii="宋体"/>
          <w:i/>
          <w:iCs/>
        </w:rPr>
      </w:pPr>
    </w:p>
    <w:p w:rsidR="002E0248" w:rsidRDefault="002E0248">
      <w:pPr>
        <w:jc w:val="center"/>
        <w:rPr>
          <w:rFonts w:ascii="宋体"/>
          <w:i/>
          <w:iCs/>
        </w:rPr>
      </w:pPr>
    </w:p>
    <w:p w:rsidR="002E0248" w:rsidRDefault="002E0248">
      <w:pPr>
        <w:jc w:val="center"/>
        <w:rPr>
          <w:rFonts w:ascii="宋体"/>
          <w:i/>
          <w:iCs/>
        </w:rPr>
      </w:pPr>
    </w:p>
    <w:p w:rsidR="002E0248" w:rsidRDefault="002E0248">
      <w:pPr>
        <w:jc w:val="center"/>
        <w:rPr>
          <w:rFonts w:ascii="宋体"/>
          <w:i/>
          <w:iCs/>
        </w:rPr>
      </w:pPr>
    </w:p>
    <w:p w:rsidR="002E0248" w:rsidRDefault="002E0248">
      <w:pPr>
        <w:jc w:val="center"/>
      </w:pPr>
    </w:p>
    <w:p w:rsidR="002E0248" w:rsidRDefault="002E0248">
      <w:pPr>
        <w:jc w:val="center"/>
      </w:pPr>
    </w:p>
    <w:p w:rsidR="002E0248" w:rsidRDefault="002E0248">
      <w:pPr>
        <w:jc w:val="center"/>
      </w:pPr>
    </w:p>
    <w:p w:rsidR="002E0248" w:rsidRDefault="002E0248">
      <w:pPr>
        <w:jc w:val="center"/>
      </w:pPr>
      <w:r>
        <w:rPr>
          <w:rFonts w:ascii="黑体" w:eastAsia="黑体" w:hAnsi="宋体" w:cs="黑体" w:hint="eastAsia"/>
          <w:sz w:val="48"/>
          <w:szCs w:val="48"/>
        </w:rPr>
        <w:t>断路器</w:t>
      </w:r>
    </w:p>
    <w:p w:rsidR="002E0248" w:rsidRDefault="002E0248">
      <w:pPr>
        <w:jc w:val="center"/>
      </w:pPr>
    </w:p>
    <w:p w:rsidR="002E0248" w:rsidRDefault="002E0248">
      <w:pPr>
        <w:jc w:val="center"/>
      </w:pPr>
    </w:p>
    <w:p w:rsidR="002E0248" w:rsidRDefault="002E0248">
      <w:pPr>
        <w:jc w:val="center"/>
      </w:pPr>
    </w:p>
    <w:p w:rsidR="002E0248" w:rsidRDefault="002E0248">
      <w:pPr>
        <w:jc w:val="center"/>
      </w:pPr>
    </w:p>
    <w:p w:rsidR="002E0248" w:rsidRDefault="002E0248">
      <w:pPr>
        <w:jc w:val="center"/>
      </w:pPr>
    </w:p>
    <w:p w:rsidR="002E0248" w:rsidRDefault="002E0248">
      <w:pPr>
        <w:jc w:val="center"/>
      </w:pPr>
    </w:p>
    <w:p w:rsidR="002E0248" w:rsidRDefault="002E0248"/>
    <w:p w:rsidR="002E0248" w:rsidRDefault="002E0248">
      <w:pPr>
        <w:jc w:val="center"/>
      </w:pPr>
    </w:p>
    <w:p w:rsidR="002E0248" w:rsidRDefault="002E0248">
      <w:pPr>
        <w:jc w:val="center"/>
      </w:pPr>
    </w:p>
    <w:p w:rsidR="002E0248" w:rsidRDefault="002E0248">
      <w:pPr>
        <w:jc w:val="center"/>
      </w:pPr>
    </w:p>
    <w:p w:rsidR="002E0248" w:rsidRDefault="002E0248">
      <w:pPr>
        <w:jc w:val="center"/>
      </w:pPr>
    </w:p>
    <w:p w:rsidR="002E0248" w:rsidRDefault="002E0248">
      <w:pPr>
        <w:pStyle w:val="Style1"/>
        <w:rPr>
          <w:rFonts w:cs="Times New Roman"/>
        </w:rPr>
      </w:pPr>
    </w:p>
    <w:p w:rsidR="002E0248" w:rsidRDefault="002E0248">
      <w:pPr>
        <w:jc w:val="center"/>
      </w:pPr>
    </w:p>
    <w:p w:rsidR="002E0248" w:rsidRDefault="002E0248">
      <w:pPr>
        <w:pStyle w:val="Style1"/>
        <w:rPr>
          <w:rFonts w:cs="Times New Roman"/>
        </w:rPr>
      </w:pPr>
    </w:p>
    <w:p w:rsidR="002E0248" w:rsidRDefault="002E0248">
      <w:pPr>
        <w:rPr>
          <w:rFonts w:ascii="黑体" w:eastAsia="黑体" w:hAnsi="宋体"/>
          <w:sz w:val="28"/>
          <w:szCs w:val="28"/>
        </w:rPr>
      </w:pPr>
    </w:p>
    <w:p w:rsidR="002E0248" w:rsidRDefault="002E0248">
      <w:pPr>
        <w:rPr>
          <w:u w:val="single"/>
        </w:rPr>
      </w:pPr>
      <w:r>
        <w:rPr>
          <w:noProof/>
        </w:rPr>
        <w:pict>
          <v:line id="_x0000_s1027" style="position:absolute;left:0;text-align:left;z-index:251659264" from=".35pt,.6pt" to="488.1pt,.6pt" strokecolor="#800008" strokeweight="1pt"/>
        </w:pict>
      </w:r>
    </w:p>
    <w:p w:rsidR="002E0248" w:rsidRDefault="002E0248">
      <w:pPr>
        <w:rPr>
          <w:u w:val="single"/>
        </w:rPr>
      </w:pPr>
    </w:p>
    <w:p w:rsidR="002E0248" w:rsidRDefault="002E0248">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2E0248" w:rsidRDefault="002E0248">
      <w:pPr>
        <w:pStyle w:val="PlainText"/>
        <w:spacing w:line="360" w:lineRule="auto"/>
        <w:jc w:val="center"/>
        <w:rPr>
          <w:rFonts w:hAnsi="宋体" w:cs="Times New Roman"/>
          <w:b/>
          <w:bCs/>
          <w:spacing w:val="-14"/>
          <w:sz w:val="36"/>
          <w:szCs w:val="36"/>
        </w:rPr>
      </w:pPr>
    </w:p>
    <w:p w:rsidR="002E0248" w:rsidRDefault="002E0248">
      <w:pPr>
        <w:pStyle w:val="PlainText"/>
        <w:spacing w:line="360" w:lineRule="auto"/>
        <w:jc w:val="center"/>
        <w:rPr>
          <w:rFonts w:hAnsi="宋体" w:cs="Times New Roman"/>
          <w:b/>
          <w:bCs/>
          <w:spacing w:val="-14"/>
          <w:sz w:val="36"/>
          <w:szCs w:val="36"/>
        </w:rPr>
      </w:pPr>
    </w:p>
    <w:p w:rsidR="002E0248" w:rsidRDefault="002E0248">
      <w:pPr>
        <w:pStyle w:val="PlainText"/>
        <w:spacing w:line="360" w:lineRule="auto"/>
        <w:jc w:val="center"/>
        <w:rPr>
          <w:rFonts w:ascii="黑体" w:eastAsia="黑体" w:hAnsi="黑体" w:cs="Times New Roman"/>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2E0248" w:rsidRDefault="002E0248">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2E0248" w:rsidRDefault="002E0248" w:rsidP="004D36B3">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年莆田市流通领域断路器市级监督抽查，内容包括产品</w:t>
      </w:r>
      <w:r>
        <w:rPr>
          <w:rFonts w:ascii="宋体" w:hAnsi="宋体" w:cs="宋体" w:hint="eastAsia"/>
          <w:color w:val="000000"/>
        </w:rPr>
        <w:t>分类、术语与定义、检验依据、抽样要求、检验要求、判定原则、异议处理原则。</w:t>
      </w:r>
    </w:p>
    <w:p w:rsidR="002E0248" w:rsidRDefault="002E0248" w:rsidP="004D36B3">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2E0248" w:rsidRDefault="002E0248">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2E0248" w:rsidRDefault="002E0248" w:rsidP="004D36B3">
      <w:pPr>
        <w:spacing w:line="360" w:lineRule="auto"/>
        <w:ind w:firstLineChars="200" w:firstLine="31680"/>
        <w:rPr>
          <w:rFonts w:ascii="宋体"/>
          <w:color w:val="000000"/>
        </w:rPr>
      </w:pPr>
      <w:r>
        <w:rPr>
          <w:rFonts w:ascii="宋体" w:hAnsi="宋体" w:cs="宋体" w:hint="eastAsia"/>
          <w:color w:val="000000"/>
        </w:rPr>
        <w:t>断路器产品分类见表</w:t>
      </w:r>
      <w:r>
        <w:rPr>
          <w:rFonts w:ascii="宋体" w:hAnsi="宋体" w:cs="宋体"/>
          <w:color w:val="000000"/>
        </w:rPr>
        <w:t>1</w:t>
      </w:r>
      <w:r>
        <w:rPr>
          <w:rFonts w:ascii="宋体" w:hAnsi="宋体" w:cs="宋体" w:hint="eastAsia"/>
          <w:color w:val="000000"/>
        </w:rPr>
        <w:t>、表</w:t>
      </w:r>
      <w:r>
        <w:rPr>
          <w:rFonts w:ascii="宋体" w:hAnsi="宋体" w:cs="宋体"/>
          <w:color w:val="000000"/>
        </w:rPr>
        <w:t>2</w:t>
      </w:r>
      <w:r>
        <w:rPr>
          <w:rFonts w:ascii="宋体" w:hAnsi="宋体" w:cs="宋体" w:hint="eastAsia"/>
          <w:color w:val="000000"/>
        </w:rPr>
        <w:t>。</w:t>
      </w:r>
    </w:p>
    <w:p w:rsidR="002E0248" w:rsidRDefault="002E0248">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r>
        <w:rPr>
          <w:rFonts w:ascii="宋体" w:cs="宋体" w:hint="eastAsia"/>
          <w:color w:val="000000"/>
        </w:rPr>
        <w:t>小型断路器</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2E0248">
        <w:trPr>
          <w:cantSplit/>
          <w:trHeight w:val="462"/>
          <w:jc w:val="center"/>
        </w:trPr>
        <w:tc>
          <w:tcPr>
            <w:tcW w:w="1303" w:type="pct"/>
            <w:noWrap/>
          </w:tcPr>
          <w:p w:rsidR="002E0248" w:rsidRDefault="002E0248">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2E0248" w:rsidRDefault="002E0248">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2E0248" w:rsidRDefault="002E0248">
            <w:pPr>
              <w:spacing w:line="320" w:lineRule="exact"/>
              <w:jc w:val="center"/>
              <w:rPr>
                <w:rFonts w:ascii="宋体"/>
                <w:sz w:val="18"/>
                <w:szCs w:val="18"/>
              </w:rPr>
            </w:pPr>
            <w:r>
              <w:rPr>
                <w:rFonts w:ascii="宋体" w:hAnsi="宋体" w:cs="宋体" w:hint="eastAsia"/>
                <w:sz w:val="18"/>
                <w:szCs w:val="18"/>
              </w:rPr>
              <w:t>二级分类</w:t>
            </w:r>
          </w:p>
        </w:tc>
        <w:tc>
          <w:tcPr>
            <w:tcW w:w="1236" w:type="pct"/>
          </w:tcPr>
          <w:p w:rsidR="002E0248" w:rsidRDefault="002E0248">
            <w:pPr>
              <w:spacing w:line="320" w:lineRule="exact"/>
              <w:jc w:val="center"/>
              <w:rPr>
                <w:rFonts w:ascii="宋体"/>
                <w:sz w:val="18"/>
                <w:szCs w:val="18"/>
              </w:rPr>
            </w:pPr>
            <w:r>
              <w:rPr>
                <w:rFonts w:ascii="宋体" w:hAnsi="宋体" w:cs="宋体" w:hint="eastAsia"/>
                <w:sz w:val="18"/>
                <w:szCs w:val="18"/>
              </w:rPr>
              <w:t>三级分类</w:t>
            </w:r>
          </w:p>
        </w:tc>
      </w:tr>
      <w:tr w:rsidR="002E0248">
        <w:trPr>
          <w:cantSplit/>
          <w:trHeight w:val="453"/>
          <w:jc w:val="center"/>
        </w:trPr>
        <w:tc>
          <w:tcPr>
            <w:tcW w:w="1303" w:type="pct"/>
            <w:noWrap/>
            <w:vAlign w:val="center"/>
          </w:tcPr>
          <w:p w:rsidR="002E0248" w:rsidRDefault="002E0248">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2E0248" w:rsidRDefault="002E0248">
            <w:pPr>
              <w:spacing w:line="320" w:lineRule="exact"/>
              <w:jc w:val="center"/>
              <w:rPr>
                <w:rFonts w:ascii="宋体"/>
                <w:sz w:val="18"/>
                <w:szCs w:val="18"/>
              </w:rPr>
            </w:pPr>
            <w:r>
              <w:rPr>
                <w:rFonts w:ascii="宋体" w:hAnsi="宋体" w:cs="宋体"/>
                <w:sz w:val="18"/>
                <w:szCs w:val="18"/>
              </w:rPr>
              <w:t>7</w:t>
            </w:r>
          </w:p>
        </w:tc>
        <w:tc>
          <w:tcPr>
            <w:tcW w:w="1236" w:type="pct"/>
            <w:noWrap/>
            <w:vAlign w:val="center"/>
          </w:tcPr>
          <w:p w:rsidR="002E0248" w:rsidRDefault="002E0248">
            <w:pPr>
              <w:spacing w:line="320" w:lineRule="exact"/>
              <w:jc w:val="center"/>
              <w:rPr>
                <w:rFonts w:ascii="宋体"/>
                <w:sz w:val="18"/>
                <w:szCs w:val="18"/>
              </w:rPr>
            </w:pPr>
            <w:r>
              <w:rPr>
                <w:rFonts w:ascii="宋体" w:hAnsi="宋体" w:cs="宋体"/>
                <w:sz w:val="18"/>
                <w:szCs w:val="18"/>
              </w:rPr>
              <w:t>709</w:t>
            </w:r>
          </w:p>
        </w:tc>
        <w:tc>
          <w:tcPr>
            <w:tcW w:w="1236" w:type="pct"/>
          </w:tcPr>
          <w:p w:rsidR="002E0248" w:rsidRDefault="002E0248">
            <w:pPr>
              <w:spacing w:line="320" w:lineRule="exact"/>
              <w:jc w:val="center"/>
              <w:rPr>
                <w:rFonts w:ascii="宋体"/>
                <w:sz w:val="18"/>
                <w:szCs w:val="18"/>
              </w:rPr>
            </w:pPr>
            <w:r>
              <w:rPr>
                <w:rFonts w:ascii="宋体" w:hAnsi="宋体" w:cs="宋体"/>
                <w:sz w:val="18"/>
                <w:szCs w:val="18"/>
              </w:rPr>
              <w:t>709.2</w:t>
            </w:r>
          </w:p>
        </w:tc>
      </w:tr>
      <w:tr w:rsidR="002E0248">
        <w:trPr>
          <w:cantSplit/>
          <w:trHeight w:val="429"/>
          <w:jc w:val="center"/>
        </w:trPr>
        <w:tc>
          <w:tcPr>
            <w:tcW w:w="1303" w:type="pct"/>
            <w:noWrap/>
            <w:vAlign w:val="center"/>
          </w:tcPr>
          <w:p w:rsidR="002E0248" w:rsidRDefault="002E0248">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2E0248" w:rsidRDefault="002E0248">
            <w:pPr>
              <w:spacing w:line="320" w:lineRule="exact"/>
              <w:jc w:val="center"/>
              <w:rPr>
                <w:rFonts w:ascii="宋体"/>
                <w:sz w:val="18"/>
                <w:szCs w:val="18"/>
              </w:rPr>
            </w:pPr>
            <w:r>
              <w:rPr>
                <w:rFonts w:ascii="宋体" w:hAnsi="宋体" w:cs="宋体" w:hint="eastAsia"/>
                <w:sz w:val="18"/>
                <w:szCs w:val="18"/>
              </w:rPr>
              <w:t>电工及材料</w:t>
            </w:r>
          </w:p>
        </w:tc>
        <w:tc>
          <w:tcPr>
            <w:tcW w:w="1236" w:type="pct"/>
            <w:noWrap/>
            <w:vAlign w:val="center"/>
          </w:tcPr>
          <w:p w:rsidR="002E0248" w:rsidRDefault="002E0248">
            <w:pPr>
              <w:spacing w:line="320" w:lineRule="exact"/>
              <w:jc w:val="center"/>
              <w:rPr>
                <w:rFonts w:ascii="宋体"/>
                <w:sz w:val="18"/>
                <w:szCs w:val="18"/>
              </w:rPr>
            </w:pPr>
            <w:r>
              <w:rPr>
                <w:rFonts w:ascii="宋体" w:hAnsi="宋体" w:cs="宋体" w:hint="eastAsia"/>
                <w:sz w:val="18"/>
                <w:szCs w:val="18"/>
              </w:rPr>
              <w:t>低压电器</w:t>
            </w:r>
          </w:p>
        </w:tc>
        <w:tc>
          <w:tcPr>
            <w:tcW w:w="1236" w:type="pct"/>
          </w:tcPr>
          <w:p w:rsidR="002E0248" w:rsidRDefault="002E0248">
            <w:pPr>
              <w:spacing w:line="320" w:lineRule="exact"/>
              <w:jc w:val="center"/>
              <w:rPr>
                <w:rFonts w:ascii="宋体"/>
                <w:sz w:val="18"/>
                <w:szCs w:val="18"/>
              </w:rPr>
            </w:pPr>
            <w:r>
              <w:rPr>
                <w:rFonts w:ascii="宋体" w:hAnsi="宋体" w:cs="宋体" w:hint="eastAsia"/>
                <w:sz w:val="18"/>
                <w:szCs w:val="18"/>
              </w:rPr>
              <w:t>小型断路器</w:t>
            </w:r>
          </w:p>
        </w:tc>
      </w:tr>
    </w:tbl>
    <w:p w:rsidR="002E0248" w:rsidRDefault="002E0248">
      <w:pPr>
        <w:spacing w:line="360" w:lineRule="auto"/>
        <w:jc w:val="center"/>
        <w:rPr>
          <w:rFonts w:ascii="宋体"/>
          <w:color w:val="000000"/>
        </w:rPr>
      </w:pPr>
    </w:p>
    <w:p w:rsidR="002E0248" w:rsidRDefault="002E0248">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2</w:t>
      </w:r>
      <w:r>
        <w:rPr>
          <w:rFonts w:ascii="宋体" w:hAnsi="宋体" w:cs="宋体" w:hint="eastAsia"/>
          <w:kern w:val="0"/>
        </w:rPr>
        <w:t>剩余电流动作断路器</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2E0248">
        <w:trPr>
          <w:cantSplit/>
          <w:trHeight w:val="462"/>
          <w:jc w:val="center"/>
        </w:trPr>
        <w:tc>
          <w:tcPr>
            <w:tcW w:w="1303" w:type="pct"/>
            <w:noWrap/>
          </w:tcPr>
          <w:p w:rsidR="002E0248" w:rsidRDefault="002E0248">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2E0248" w:rsidRDefault="002E0248">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2E0248" w:rsidRDefault="002E0248">
            <w:pPr>
              <w:spacing w:line="320" w:lineRule="exact"/>
              <w:jc w:val="center"/>
              <w:rPr>
                <w:rFonts w:ascii="宋体"/>
                <w:sz w:val="18"/>
                <w:szCs w:val="18"/>
              </w:rPr>
            </w:pPr>
            <w:r>
              <w:rPr>
                <w:rFonts w:ascii="宋体" w:hAnsi="宋体" w:cs="宋体" w:hint="eastAsia"/>
                <w:sz w:val="18"/>
                <w:szCs w:val="18"/>
              </w:rPr>
              <w:t>二级分类</w:t>
            </w:r>
          </w:p>
        </w:tc>
        <w:tc>
          <w:tcPr>
            <w:tcW w:w="1236" w:type="pct"/>
          </w:tcPr>
          <w:p w:rsidR="002E0248" w:rsidRDefault="002E0248">
            <w:pPr>
              <w:spacing w:line="320" w:lineRule="exact"/>
              <w:jc w:val="center"/>
              <w:rPr>
                <w:rFonts w:ascii="宋体"/>
                <w:sz w:val="18"/>
                <w:szCs w:val="18"/>
              </w:rPr>
            </w:pPr>
            <w:r>
              <w:rPr>
                <w:rFonts w:ascii="宋体" w:hAnsi="宋体" w:cs="宋体" w:hint="eastAsia"/>
                <w:sz w:val="18"/>
                <w:szCs w:val="18"/>
              </w:rPr>
              <w:t>三级分类</w:t>
            </w:r>
          </w:p>
        </w:tc>
      </w:tr>
      <w:tr w:rsidR="002E0248">
        <w:trPr>
          <w:cantSplit/>
          <w:trHeight w:val="453"/>
          <w:jc w:val="center"/>
        </w:trPr>
        <w:tc>
          <w:tcPr>
            <w:tcW w:w="1303" w:type="pct"/>
            <w:noWrap/>
            <w:vAlign w:val="center"/>
          </w:tcPr>
          <w:p w:rsidR="002E0248" w:rsidRDefault="002E0248">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2E0248" w:rsidRDefault="002E0248">
            <w:pPr>
              <w:spacing w:line="320" w:lineRule="exact"/>
              <w:jc w:val="center"/>
              <w:rPr>
                <w:rFonts w:ascii="宋体"/>
                <w:sz w:val="18"/>
                <w:szCs w:val="18"/>
              </w:rPr>
            </w:pPr>
            <w:r>
              <w:rPr>
                <w:rFonts w:ascii="宋体" w:hAnsi="宋体" w:cs="宋体"/>
                <w:sz w:val="18"/>
                <w:szCs w:val="18"/>
              </w:rPr>
              <w:t>7</w:t>
            </w:r>
          </w:p>
        </w:tc>
        <w:tc>
          <w:tcPr>
            <w:tcW w:w="1236" w:type="pct"/>
            <w:noWrap/>
            <w:vAlign w:val="center"/>
          </w:tcPr>
          <w:p w:rsidR="002E0248" w:rsidRDefault="002E0248">
            <w:pPr>
              <w:spacing w:line="320" w:lineRule="exact"/>
              <w:jc w:val="center"/>
              <w:rPr>
                <w:rFonts w:ascii="宋体"/>
                <w:sz w:val="18"/>
                <w:szCs w:val="18"/>
              </w:rPr>
            </w:pPr>
            <w:r>
              <w:rPr>
                <w:rFonts w:ascii="宋体" w:hAnsi="宋体" w:cs="宋体"/>
                <w:sz w:val="18"/>
                <w:szCs w:val="18"/>
              </w:rPr>
              <w:t>709</w:t>
            </w:r>
          </w:p>
        </w:tc>
        <w:tc>
          <w:tcPr>
            <w:tcW w:w="1236" w:type="pct"/>
          </w:tcPr>
          <w:p w:rsidR="002E0248" w:rsidRDefault="002E0248">
            <w:pPr>
              <w:spacing w:line="320" w:lineRule="exact"/>
              <w:jc w:val="center"/>
              <w:rPr>
                <w:rFonts w:ascii="宋体"/>
                <w:sz w:val="18"/>
                <w:szCs w:val="18"/>
              </w:rPr>
            </w:pPr>
            <w:r>
              <w:rPr>
                <w:rFonts w:ascii="宋体" w:hAnsi="宋体" w:cs="宋体"/>
                <w:sz w:val="18"/>
                <w:szCs w:val="18"/>
              </w:rPr>
              <w:t>709.1</w:t>
            </w:r>
          </w:p>
        </w:tc>
      </w:tr>
      <w:tr w:rsidR="002E0248">
        <w:trPr>
          <w:cantSplit/>
          <w:trHeight w:val="429"/>
          <w:jc w:val="center"/>
        </w:trPr>
        <w:tc>
          <w:tcPr>
            <w:tcW w:w="1303" w:type="pct"/>
            <w:noWrap/>
            <w:vAlign w:val="center"/>
          </w:tcPr>
          <w:p w:rsidR="002E0248" w:rsidRDefault="002E0248">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2E0248" w:rsidRDefault="002E0248">
            <w:pPr>
              <w:spacing w:line="320" w:lineRule="exact"/>
              <w:jc w:val="center"/>
              <w:rPr>
                <w:rFonts w:ascii="宋体"/>
                <w:sz w:val="18"/>
                <w:szCs w:val="18"/>
              </w:rPr>
            </w:pPr>
            <w:r>
              <w:rPr>
                <w:rFonts w:ascii="宋体" w:hAnsi="宋体" w:cs="宋体" w:hint="eastAsia"/>
                <w:sz w:val="18"/>
                <w:szCs w:val="18"/>
              </w:rPr>
              <w:t>电工及材料</w:t>
            </w:r>
          </w:p>
        </w:tc>
        <w:tc>
          <w:tcPr>
            <w:tcW w:w="1236" w:type="pct"/>
            <w:noWrap/>
            <w:vAlign w:val="center"/>
          </w:tcPr>
          <w:p w:rsidR="002E0248" w:rsidRDefault="002E0248">
            <w:pPr>
              <w:spacing w:line="320" w:lineRule="exact"/>
              <w:jc w:val="center"/>
              <w:rPr>
                <w:rFonts w:ascii="宋体"/>
                <w:sz w:val="18"/>
                <w:szCs w:val="18"/>
              </w:rPr>
            </w:pPr>
            <w:r>
              <w:rPr>
                <w:rFonts w:ascii="宋体" w:hAnsi="宋体" w:cs="宋体" w:hint="eastAsia"/>
                <w:sz w:val="18"/>
                <w:szCs w:val="18"/>
              </w:rPr>
              <w:t>低压电器</w:t>
            </w:r>
          </w:p>
        </w:tc>
        <w:tc>
          <w:tcPr>
            <w:tcW w:w="1236" w:type="pct"/>
          </w:tcPr>
          <w:p w:rsidR="002E0248" w:rsidRDefault="002E0248">
            <w:pPr>
              <w:spacing w:line="320" w:lineRule="exact"/>
              <w:jc w:val="center"/>
              <w:rPr>
                <w:rFonts w:ascii="宋体"/>
                <w:sz w:val="18"/>
                <w:szCs w:val="18"/>
              </w:rPr>
            </w:pPr>
            <w:r>
              <w:rPr>
                <w:rFonts w:ascii="宋体" w:hAnsi="宋体" w:cs="宋体" w:hint="eastAsia"/>
                <w:sz w:val="18"/>
                <w:szCs w:val="18"/>
              </w:rPr>
              <w:t>家用和类似用途剩余电流动作断路器</w:t>
            </w:r>
          </w:p>
        </w:tc>
      </w:tr>
    </w:tbl>
    <w:p w:rsidR="002E0248" w:rsidRDefault="002E0248">
      <w:pPr>
        <w:spacing w:line="360" w:lineRule="auto"/>
        <w:rPr>
          <w:rFonts w:ascii="黑体" w:eastAsia="黑体" w:hAnsi="宋体"/>
          <w:b/>
          <w:bCs/>
          <w:color w:val="000000"/>
        </w:rPr>
      </w:pPr>
    </w:p>
    <w:p w:rsidR="002E0248" w:rsidRDefault="002E0248">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2E0248" w:rsidRDefault="002E0248" w:rsidP="004D36B3">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2E0248" w:rsidRDefault="002E0248">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2E0248" w:rsidRDefault="002E0248" w:rsidP="004D36B3">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2E0248" w:rsidRDefault="002E0248" w:rsidP="004D36B3">
      <w:pPr>
        <w:snapToGrid w:val="0"/>
        <w:spacing w:line="440" w:lineRule="exact"/>
        <w:ind w:firstLineChars="200" w:firstLine="31680"/>
        <w:rPr>
          <w:rFonts w:ascii="宋体"/>
          <w:kern w:val="0"/>
        </w:rPr>
      </w:pPr>
      <w:r>
        <w:rPr>
          <w:rFonts w:ascii="宋体" w:hAnsi="宋体" w:cs="宋体"/>
          <w:kern w:val="0"/>
        </w:rPr>
        <w:t>GB/T 10963.1</w:t>
      </w:r>
      <w:r>
        <w:rPr>
          <w:rFonts w:ascii="宋体" w:hAnsi="宋体" w:cs="宋体" w:hint="eastAsia"/>
          <w:kern w:val="0"/>
        </w:rPr>
        <w:t>电气附件</w:t>
      </w:r>
      <w:r>
        <w:rPr>
          <w:rFonts w:ascii="宋体" w:hAnsi="宋体" w:cs="宋体"/>
          <w:kern w:val="0"/>
        </w:rPr>
        <w:t xml:space="preserve"> </w:t>
      </w:r>
      <w:r>
        <w:rPr>
          <w:rFonts w:ascii="宋体" w:hAnsi="宋体" w:cs="宋体" w:hint="eastAsia"/>
          <w:kern w:val="0"/>
        </w:rPr>
        <w:t>家用及类似场所用过电流保护断路器</w:t>
      </w:r>
      <w:r>
        <w:rPr>
          <w:rFonts w:ascii="宋体" w:hAnsi="宋体" w:cs="宋体"/>
          <w:kern w:val="0"/>
        </w:rPr>
        <w:t xml:space="preserve"> </w:t>
      </w:r>
      <w:r>
        <w:rPr>
          <w:rFonts w:ascii="宋体" w:hAnsi="宋体" w:cs="宋体" w:hint="eastAsia"/>
          <w:kern w:val="0"/>
        </w:rPr>
        <w:t>第</w:t>
      </w:r>
      <w:r>
        <w:rPr>
          <w:rFonts w:ascii="宋体" w:hAnsi="宋体" w:cs="宋体"/>
          <w:kern w:val="0"/>
        </w:rPr>
        <w:t>1</w:t>
      </w:r>
      <w:r>
        <w:rPr>
          <w:rFonts w:ascii="宋体" w:hAnsi="宋体" w:cs="宋体" w:hint="eastAsia"/>
          <w:kern w:val="0"/>
        </w:rPr>
        <w:t>部分：用于交流的断路器</w:t>
      </w:r>
    </w:p>
    <w:p w:rsidR="002E0248" w:rsidRDefault="002E0248" w:rsidP="004D36B3">
      <w:pPr>
        <w:pStyle w:val="BodyText"/>
        <w:ind w:firstLineChars="200" w:firstLine="31680"/>
        <w:rPr>
          <w:rFonts w:cs="Times New Roman"/>
          <w:kern w:val="0"/>
          <w:sz w:val="21"/>
          <w:szCs w:val="21"/>
          <w:lang w:val="en-US"/>
        </w:rPr>
      </w:pPr>
      <w:r>
        <w:rPr>
          <w:kern w:val="0"/>
          <w:sz w:val="21"/>
          <w:szCs w:val="21"/>
          <w:lang w:val="en-US"/>
        </w:rPr>
        <w:t xml:space="preserve">GB/T 16917.1-2014 </w:t>
      </w:r>
      <w:r>
        <w:rPr>
          <w:rFonts w:hint="eastAsia"/>
          <w:kern w:val="0"/>
          <w:sz w:val="21"/>
          <w:szCs w:val="21"/>
          <w:lang w:val="en-US"/>
        </w:rPr>
        <w:t>家用和类似用途的带过电流保护的剩余电流动作断路器</w:t>
      </w:r>
      <w:r>
        <w:rPr>
          <w:kern w:val="0"/>
          <w:sz w:val="21"/>
          <w:szCs w:val="21"/>
          <w:lang w:val="en-US"/>
        </w:rPr>
        <w:t xml:space="preserve">(RCBO) </w:t>
      </w:r>
      <w:r>
        <w:rPr>
          <w:rFonts w:hint="eastAsia"/>
          <w:kern w:val="0"/>
          <w:sz w:val="21"/>
          <w:szCs w:val="21"/>
          <w:lang w:val="en-US"/>
        </w:rPr>
        <w:t>第</w:t>
      </w:r>
      <w:r>
        <w:rPr>
          <w:kern w:val="0"/>
          <w:sz w:val="21"/>
          <w:szCs w:val="21"/>
          <w:lang w:val="en-US"/>
        </w:rPr>
        <w:t>1</w:t>
      </w:r>
      <w:r>
        <w:rPr>
          <w:rFonts w:hint="eastAsia"/>
          <w:kern w:val="0"/>
          <w:sz w:val="21"/>
          <w:szCs w:val="21"/>
          <w:lang w:val="en-US"/>
        </w:rPr>
        <w:t>部分：一般规则</w:t>
      </w:r>
    </w:p>
    <w:p w:rsidR="002E0248" w:rsidRDefault="002E0248" w:rsidP="004D36B3">
      <w:pPr>
        <w:pStyle w:val="BodyText"/>
        <w:ind w:firstLineChars="200" w:firstLine="31680"/>
        <w:rPr>
          <w:rFonts w:cs="Times New Roman"/>
          <w:lang w:val="en-US"/>
        </w:rPr>
      </w:pPr>
      <w:r>
        <w:rPr>
          <w:kern w:val="0"/>
          <w:sz w:val="21"/>
          <w:szCs w:val="21"/>
          <w:lang w:val="en-US"/>
        </w:rPr>
        <w:t xml:space="preserve">GB/T 16916.1-2014 </w:t>
      </w:r>
      <w:r>
        <w:rPr>
          <w:rFonts w:hint="eastAsia"/>
          <w:kern w:val="0"/>
          <w:sz w:val="21"/>
          <w:szCs w:val="21"/>
          <w:lang w:val="en-US"/>
        </w:rPr>
        <w:t>家用和类似用途的不带过电流保护的剩余电流动作断路器</w:t>
      </w:r>
      <w:r>
        <w:rPr>
          <w:kern w:val="0"/>
          <w:sz w:val="21"/>
          <w:szCs w:val="21"/>
          <w:lang w:val="en-US"/>
        </w:rPr>
        <w:t xml:space="preserve">(RCCB) </w:t>
      </w:r>
      <w:r>
        <w:rPr>
          <w:rFonts w:hint="eastAsia"/>
          <w:kern w:val="0"/>
          <w:sz w:val="21"/>
          <w:szCs w:val="21"/>
          <w:lang w:val="en-US"/>
        </w:rPr>
        <w:t>第</w:t>
      </w:r>
      <w:r>
        <w:rPr>
          <w:kern w:val="0"/>
          <w:sz w:val="21"/>
          <w:szCs w:val="21"/>
          <w:lang w:val="en-US"/>
        </w:rPr>
        <w:t>1</w:t>
      </w:r>
      <w:r>
        <w:rPr>
          <w:rFonts w:hint="eastAsia"/>
          <w:kern w:val="0"/>
          <w:sz w:val="21"/>
          <w:szCs w:val="21"/>
          <w:lang w:val="en-US"/>
        </w:rPr>
        <w:t>部分：一般规则</w:t>
      </w:r>
    </w:p>
    <w:p w:rsidR="002E0248" w:rsidRDefault="002E0248" w:rsidP="004D36B3">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2E0248" w:rsidRDefault="002E0248" w:rsidP="004D36B3">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2E0248" w:rsidRDefault="002E0248">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2E0248" w:rsidRDefault="002E0248">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2E0248" w:rsidRDefault="002E0248" w:rsidP="004D36B3">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2E0248" w:rsidRDefault="002E0248" w:rsidP="004D36B3">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2E0248" w:rsidRDefault="002E0248">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2E0248" w:rsidRDefault="002E0248" w:rsidP="004D36B3">
      <w:pPr>
        <w:spacing w:line="360" w:lineRule="auto"/>
        <w:ind w:firstLineChars="200" w:firstLine="31680"/>
        <w:rPr>
          <w:rFonts w:ascii="宋体"/>
          <w:color w:val="000000"/>
        </w:rPr>
      </w:pPr>
      <w:r>
        <w:rPr>
          <w:rFonts w:ascii="宋体" w:hAnsi="宋体" w:cs="宋体" w:hint="eastAsia"/>
          <w:color w:val="000000"/>
        </w:rPr>
        <w:t>抽样基数满足抽样数量即可。</w:t>
      </w:r>
    </w:p>
    <w:p w:rsidR="002E0248" w:rsidRDefault="002E0248">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2E0248" w:rsidRDefault="002E0248" w:rsidP="004D36B3">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每批次产品抽取样品</w:t>
      </w:r>
      <w:r>
        <w:rPr>
          <w:rFonts w:ascii="宋体" w:hAnsi="宋体" w:cs="宋体"/>
        </w:rPr>
        <w:t>6</w:t>
      </w:r>
      <w:r>
        <w:rPr>
          <w:rFonts w:ascii="宋体" w:hAnsi="宋体" w:cs="宋体" w:hint="eastAsia"/>
        </w:rPr>
        <w:t>只，其中</w:t>
      </w:r>
      <w:r>
        <w:rPr>
          <w:rFonts w:ascii="宋体" w:hAnsi="宋体" w:cs="宋体"/>
        </w:rPr>
        <w:t>3</w:t>
      </w:r>
      <w:r>
        <w:rPr>
          <w:rFonts w:ascii="宋体" w:hAnsi="宋体" w:cs="宋体" w:hint="eastAsia"/>
        </w:rPr>
        <w:t>只为检验样品，</w:t>
      </w:r>
      <w:r>
        <w:rPr>
          <w:rFonts w:ascii="宋体" w:hAnsi="宋体" w:cs="宋体"/>
        </w:rPr>
        <w:t>3</w:t>
      </w:r>
      <w:r>
        <w:rPr>
          <w:rFonts w:ascii="宋体" w:hAnsi="宋体" w:cs="宋体" w:hint="eastAsia"/>
        </w:rPr>
        <w:t>只为备用样品。</w:t>
      </w:r>
      <w:r>
        <w:rPr>
          <w:rFonts w:cs="宋体" w:hint="eastAsia"/>
          <w:color w:val="000000"/>
        </w:rPr>
        <w:t>备用样品放置在被抽检商家。</w:t>
      </w:r>
    </w:p>
    <w:p w:rsidR="002E0248" w:rsidRDefault="002E0248">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2E0248" w:rsidRDefault="002E0248">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2E0248" w:rsidRDefault="002E0248">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2E0248" w:rsidRDefault="002E0248">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2E0248" w:rsidRDefault="002E0248">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断路器</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2E0248" w:rsidRDefault="002E0248">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2E0248" w:rsidRDefault="002E0248">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2E0248" w:rsidRDefault="002E0248">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2E0248" w:rsidRDefault="002E0248">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2E0248" w:rsidRDefault="002E0248">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2E0248" w:rsidRDefault="002E0248">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2E0248" w:rsidRDefault="002E0248">
      <w:pPr>
        <w:rPr>
          <w:rFonts w:ascii="宋体" w:cs="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3</w:t>
      </w:r>
      <w:r>
        <w:rPr>
          <w:rFonts w:ascii="宋体" w:cs="宋体" w:hint="eastAsia"/>
          <w:color w:val="000000"/>
        </w:rPr>
        <w:t>、表</w:t>
      </w:r>
      <w:r>
        <w:rPr>
          <w:rFonts w:ascii="宋体" w:cs="宋体"/>
          <w:color w:val="000000"/>
        </w:rPr>
        <w:t>4</w:t>
      </w:r>
      <w:r>
        <w:rPr>
          <w:rFonts w:ascii="宋体" w:cs="宋体" w:hint="eastAsia"/>
          <w:color w:val="000000"/>
        </w:rPr>
        <w:t>、表</w:t>
      </w:r>
      <w:r>
        <w:rPr>
          <w:rFonts w:ascii="宋体" w:cs="宋体"/>
          <w:color w:val="000000"/>
        </w:rPr>
        <w:t>5</w:t>
      </w:r>
      <w:r>
        <w:rPr>
          <w:rFonts w:ascii="宋体" w:cs="宋体" w:hint="eastAsia"/>
          <w:color w:val="000000"/>
        </w:rPr>
        <w:t>。</w:t>
      </w:r>
      <w:r>
        <w:rPr>
          <w:rFonts w:ascii="宋体" w:cs="宋体"/>
          <w:color w:val="000000"/>
        </w:rPr>
        <w:t xml:space="preserve">     </w:t>
      </w:r>
    </w:p>
    <w:p w:rsidR="002E0248" w:rsidRDefault="002E0248">
      <w:pPr>
        <w:jc w:val="center"/>
        <w:rPr>
          <w:rFonts w:ascii="宋体"/>
          <w:color w:val="000000"/>
        </w:rPr>
      </w:pPr>
      <w:r>
        <w:rPr>
          <w:rFonts w:ascii="宋体"/>
          <w:color w:val="000000"/>
        </w:rPr>
        <w:br w:type="page"/>
      </w:r>
      <w:r>
        <w:rPr>
          <w:rFonts w:ascii="宋体" w:cs="宋体" w:hint="eastAsia"/>
          <w:color w:val="000000"/>
        </w:rPr>
        <w:t>表</w:t>
      </w:r>
      <w:r>
        <w:rPr>
          <w:rFonts w:ascii="宋体" w:cs="宋体"/>
          <w:color w:val="000000"/>
        </w:rPr>
        <w:t xml:space="preserve">3 </w:t>
      </w:r>
      <w:r>
        <w:rPr>
          <w:rFonts w:ascii="宋体" w:cs="宋体" w:hint="eastAsia"/>
          <w:color w:val="000000"/>
        </w:rPr>
        <w:t>用于交流的断路器（小型断路器）</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1754"/>
        <w:gridCol w:w="1187"/>
        <w:gridCol w:w="1646"/>
      </w:tblGrid>
      <w:tr w:rsidR="002E0248">
        <w:trPr>
          <w:cantSplit/>
          <w:trHeight w:val="614"/>
        </w:trPr>
        <w:tc>
          <w:tcPr>
            <w:tcW w:w="661"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序号</w:t>
            </w:r>
          </w:p>
        </w:tc>
        <w:tc>
          <w:tcPr>
            <w:tcW w:w="1662"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检验项目</w:t>
            </w:r>
          </w:p>
        </w:tc>
        <w:tc>
          <w:tcPr>
            <w:tcW w:w="1899" w:type="dxa"/>
            <w:noWrap/>
            <w:vAlign w:val="center"/>
          </w:tcPr>
          <w:p w:rsidR="002E0248" w:rsidRDefault="002E0248">
            <w:pPr>
              <w:adjustRightInd w:val="0"/>
              <w:snapToGrid w:val="0"/>
              <w:jc w:val="center"/>
              <w:rPr>
                <w:rFonts w:ascii="宋体"/>
                <w:color w:val="000000"/>
              </w:rPr>
            </w:pPr>
            <w:r>
              <w:rPr>
                <w:rFonts w:ascii="宋体" w:hAnsi="宋体" w:cs="宋体" w:hint="eastAsia"/>
                <w:color w:val="000000"/>
              </w:rPr>
              <w:t>依据标准</w:t>
            </w:r>
          </w:p>
          <w:p w:rsidR="002E0248" w:rsidRDefault="002E0248">
            <w:pPr>
              <w:adjustRightInd w:val="0"/>
              <w:snapToGrid w:val="0"/>
              <w:jc w:val="center"/>
              <w:rPr>
                <w:rFonts w:ascii="宋体"/>
                <w:color w:val="000000"/>
              </w:rPr>
            </w:pPr>
            <w:r>
              <w:rPr>
                <w:rFonts w:ascii="宋体" w:hAnsi="宋体" w:cs="宋体" w:hint="eastAsia"/>
                <w:color w:val="000000"/>
              </w:rPr>
              <w:t>及条款</w:t>
            </w:r>
          </w:p>
        </w:tc>
        <w:tc>
          <w:tcPr>
            <w:tcW w:w="1754" w:type="dxa"/>
            <w:noWrap/>
            <w:vAlign w:val="center"/>
          </w:tcPr>
          <w:p w:rsidR="002E0248" w:rsidRDefault="002E0248">
            <w:pPr>
              <w:adjustRightInd w:val="0"/>
              <w:snapToGrid w:val="0"/>
              <w:jc w:val="center"/>
              <w:rPr>
                <w:rFonts w:ascii="宋体"/>
                <w:color w:val="000000"/>
              </w:rPr>
            </w:pPr>
            <w:r>
              <w:rPr>
                <w:rFonts w:ascii="宋体" w:hAnsi="宋体" w:cs="宋体" w:hint="eastAsia"/>
                <w:color w:val="000000"/>
              </w:rPr>
              <w:t>检验方法</w:t>
            </w:r>
          </w:p>
          <w:p w:rsidR="002E0248" w:rsidRDefault="002E0248">
            <w:pPr>
              <w:adjustRightInd w:val="0"/>
              <w:snapToGrid w:val="0"/>
              <w:jc w:val="center"/>
              <w:rPr>
                <w:rFonts w:ascii="宋体"/>
                <w:color w:val="000000"/>
              </w:rPr>
            </w:pPr>
            <w:r>
              <w:rPr>
                <w:rFonts w:ascii="宋体" w:hAnsi="宋体" w:cs="宋体" w:hint="eastAsia"/>
                <w:color w:val="000000"/>
              </w:rPr>
              <w:t>及条款</w:t>
            </w:r>
          </w:p>
        </w:tc>
        <w:tc>
          <w:tcPr>
            <w:tcW w:w="1187"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重要程度类别</w:t>
            </w:r>
          </w:p>
        </w:tc>
        <w:tc>
          <w:tcPr>
            <w:tcW w:w="1646"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备注</w:t>
            </w:r>
          </w:p>
        </w:tc>
      </w:tr>
      <w:tr w:rsidR="002E0248">
        <w:trPr>
          <w:cantSplit/>
          <w:trHeight w:val="563"/>
          <w:tblHeader/>
        </w:trPr>
        <w:tc>
          <w:tcPr>
            <w:tcW w:w="661" w:type="dxa"/>
            <w:noWrap/>
            <w:vAlign w:val="center"/>
          </w:tcPr>
          <w:p w:rsidR="002E0248" w:rsidRDefault="002E0248">
            <w:pPr>
              <w:snapToGrid w:val="0"/>
              <w:jc w:val="center"/>
              <w:rPr>
                <w:rFonts w:ascii="宋体"/>
                <w:color w:val="000000"/>
              </w:rPr>
            </w:pPr>
            <w:r>
              <w:rPr>
                <w:rFonts w:ascii="宋体" w:hAnsi="宋体" w:cs="宋体"/>
                <w:color w:val="000000"/>
              </w:rPr>
              <w:t>1</w:t>
            </w:r>
          </w:p>
        </w:tc>
        <w:tc>
          <w:tcPr>
            <w:tcW w:w="1662" w:type="dxa"/>
            <w:noWrap/>
            <w:vAlign w:val="center"/>
          </w:tcPr>
          <w:p w:rsidR="002E0248" w:rsidRDefault="002E0248">
            <w:pPr>
              <w:snapToGrid w:val="0"/>
              <w:jc w:val="center"/>
              <w:rPr>
                <w:rFonts w:ascii="宋体"/>
              </w:rPr>
            </w:pPr>
            <w:r>
              <w:rPr>
                <w:rFonts w:ascii="宋体" w:hAnsi="宋体" w:cs="宋体" w:hint="eastAsia"/>
                <w:kern w:val="0"/>
              </w:rPr>
              <w:t>电气间隙和爬电距离</w:t>
            </w:r>
          </w:p>
        </w:tc>
        <w:tc>
          <w:tcPr>
            <w:tcW w:w="1899" w:type="dxa"/>
            <w:noWrap/>
            <w:vAlign w:val="center"/>
          </w:tcPr>
          <w:p w:rsidR="002E0248" w:rsidRDefault="002E0248">
            <w:pPr>
              <w:snapToGrid w:val="0"/>
              <w:jc w:val="center"/>
              <w:rPr>
                <w:rFonts w:ascii="宋体"/>
                <w:kern w:val="0"/>
              </w:rPr>
            </w:pPr>
            <w:r>
              <w:rPr>
                <w:rFonts w:ascii="宋体" w:hAnsi="宋体" w:cs="宋体"/>
                <w:kern w:val="0"/>
              </w:rPr>
              <w:t>GB/T10963.1-2020</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10963.1-2020</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widowControl/>
              <w:adjustRightInd w:val="0"/>
              <w:snapToGrid w:val="0"/>
              <w:jc w:val="center"/>
              <w:rPr>
                <w:rFonts w:ascii="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2</w:t>
            </w:r>
          </w:p>
        </w:tc>
        <w:tc>
          <w:tcPr>
            <w:tcW w:w="1662" w:type="dxa"/>
            <w:noWrap/>
            <w:vAlign w:val="center"/>
          </w:tcPr>
          <w:p w:rsidR="002E0248" w:rsidRDefault="002E0248">
            <w:pPr>
              <w:snapToGrid w:val="0"/>
              <w:jc w:val="center"/>
              <w:rPr>
                <w:rFonts w:ascii="宋体"/>
              </w:rPr>
            </w:pPr>
            <w:r>
              <w:rPr>
                <w:rFonts w:ascii="宋体" w:hAnsi="宋体" w:cs="宋体" w:hint="eastAsia"/>
                <w:kern w:val="0"/>
              </w:rPr>
              <w:t>螺钉、载流部件和连接</w:t>
            </w:r>
          </w:p>
        </w:tc>
        <w:tc>
          <w:tcPr>
            <w:tcW w:w="1899" w:type="dxa"/>
            <w:noWrap/>
            <w:vAlign w:val="center"/>
          </w:tcPr>
          <w:p w:rsidR="002E0248" w:rsidRDefault="002E0248">
            <w:pPr>
              <w:snapToGrid w:val="0"/>
              <w:jc w:val="center"/>
              <w:rPr>
                <w:rFonts w:ascii="宋体"/>
                <w:kern w:val="0"/>
              </w:rPr>
            </w:pPr>
            <w:r>
              <w:rPr>
                <w:rFonts w:ascii="宋体" w:hAnsi="宋体" w:cs="宋体"/>
                <w:kern w:val="0"/>
              </w:rPr>
              <w:t>GB/T10963.1-2020</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10963.1-2020</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b/>
                <w:bCs/>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3</w:t>
            </w:r>
          </w:p>
        </w:tc>
        <w:tc>
          <w:tcPr>
            <w:tcW w:w="1662" w:type="dxa"/>
            <w:noWrap/>
            <w:vAlign w:val="center"/>
          </w:tcPr>
          <w:p w:rsidR="002E0248" w:rsidRDefault="002E0248">
            <w:pPr>
              <w:snapToGrid w:val="0"/>
              <w:jc w:val="center"/>
              <w:rPr>
                <w:rFonts w:ascii="宋体"/>
              </w:rPr>
            </w:pPr>
            <w:r>
              <w:rPr>
                <w:rFonts w:ascii="宋体" w:hAnsi="宋体" w:cs="宋体" w:hint="eastAsia"/>
                <w:kern w:val="0"/>
              </w:rPr>
              <w:t>连接外部导线的接线端子</w:t>
            </w:r>
          </w:p>
        </w:tc>
        <w:tc>
          <w:tcPr>
            <w:tcW w:w="1899" w:type="dxa"/>
            <w:noWrap/>
            <w:vAlign w:val="center"/>
          </w:tcPr>
          <w:p w:rsidR="002E0248" w:rsidRDefault="002E0248">
            <w:pPr>
              <w:snapToGrid w:val="0"/>
              <w:jc w:val="center"/>
              <w:rPr>
                <w:rFonts w:ascii="宋体"/>
                <w:kern w:val="0"/>
              </w:rPr>
            </w:pPr>
            <w:r>
              <w:rPr>
                <w:rFonts w:ascii="宋体" w:hAnsi="宋体" w:cs="宋体"/>
                <w:kern w:val="0"/>
              </w:rPr>
              <w:t>GB/T10963.1-2020</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10963.1-2020</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cs="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4</w:t>
            </w:r>
          </w:p>
        </w:tc>
        <w:tc>
          <w:tcPr>
            <w:tcW w:w="1662" w:type="dxa"/>
            <w:noWrap/>
            <w:vAlign w:val="center"/>
          </w:tcPr>
          <w:p w:rsidR="002E0248" w:rsidRDefault="002E0248">
            <w:pPr>
              <w:snapToGrid w:val="0"/>
              <w:jc w:val="center"/>
              <w:rPr>
                <w:rFonts w:ascii="宋体"/>
              </w:rPr>
            </w:pPr>
            <w:r>
              <w:rPr>
                <w:rFonts w:ascii="宋体" w:hAnsi="宋体" w:cs="宋体" w:hint="eastAsia"/>
                <w:kern w:val="0"/>
              </w:rPr>
              <w:t>电击保护</w:t>
            </w:r>
          </w:p>
        </w:tc>
        <w:tc>
          <w:tcPr>
            <w:tcW w:w="1899" w:type="dxa"/>
            <w:noWrap/>
            <w:vAlign w:val="center"/>
          </w:tcPr>
          <w:p w:rsidR="002E0248" w:rsidRDefault="002E0248">
            <w:pPr>
              <w:snapToGrid w:val="0"/>
              <w:jc w:val="center"/>
              <w:rPr>
                <w:rFonts w:ascii="宋体"/>
                <w:kern w:val="0"/>
              </w:rPr>
            </w:pPr>
            <w:r>
              <w:rPr>
                <w:rFonts w:ascii="宋体" w:hAnsi="宋体" w:cs="宋体"/>
                <w:kern w:val="0"/>
              </w:rPr>
              <w:t>GB/T10963.1-2020</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10963.1-2020</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rPr>
            </w:pPr>
            <w:r>
              <w:rPr>
                <w:rFonts w:ascii="宋体" w:cs="宋体"/>
              </w:rPr>
              <w:t>A</w:t>
            </w:r>
          </w:p>
        </w:tc>
        <w:tc>
          <w:tcPr>
            <w:tcW w:w="1646" w:type="dxa"/>
            <w:noWrap/>
            <w:vAlign w:val="center"/>
          </w:tcPr>
          <w:p w:rsidR="002E0248" w:rsidRDefault="002E0248">
            <w:pPr>
              <w:adjustRightInd w:val="0"/>
              <w:snapToGrid w:val="0"/>
              <w:jc w:val="center"/>
              <w:rPr>
                <w:rFonts w:ascii="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5</w:t>
            </w:r>
          </w:p>
        </w:tc>
        <w:tc>
          <w:tcPr>
            <w:tcW w:w="1662" w:type="dxa"/>
            <w:noWrap/>
            <w:vAlign w:val="center"/>
          </w:tcPr>
          <w:p w:rsidR="002E0248" w:rsidRDefault="002E0248">
            <w:pPr>
              <w:snapToGrid w:val="0"/>
              <w:jc w:val="center"/>
              <w:rPr>
                <w:rFonts w:ascii="宋体"/>
                <w:kern w:val="0"/>
              </w:rPr>
            </w:pPr>
            <w:r>
              <w:rPr>
                <w:rFonts w:ascii="宋体" w:hAnsi="宋体" w:cs="宋体" w:hint="eastAsia"/>
                <w:kern w:val="0"/>
              </w:rPr>
              <w:t>介电性能</w:t>
            </w:r>
          </w:p>
        </w:tc>
        <w:tc>
          <w:tcPr>
            <w:tcW w:w="1899" w:type="dxa"/>
            <w:noWrap/>
            <w:vAlign w:val="center"/>
          </w:tcPr>
          <w:p w:rsidR="002E0248" w:rsidRDefault="002E0248">
            <w:pPr>
              <w:snapToGrid w:val="0"/>
              <w:jc w:val="center"/>
              <w:rPr>
                <w:rFonts w:ascii="宋体"/>
                <w:kern w:val="0"/>
              </w:rPr>
            </w:pPr>
            <w:r>
              <w:rPr>
                <w:rFonts w:ascii="宋体" w:hAnsi="宋体" w:cs="宋体"/>
                <w:kern w:val="0"/>
              </w:rPr>
              <w:t>GB/T10963.1-2020</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10963.1-2020</w:t>
            </w:r>
          </w:p>
          <w:p w:rsidR="002E0248" w:rsidRDefault="002E0248">
            <w:pPr>
              <w:snapToGrid w:val="0"/>
              <w:jc w:val="center"/>
              <w:rPr>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rPr>
            </w:pPr>
          </w:p>
        </w:tc>
      </w:tr>
      <w:tr w:rsidR="002E0248">
        <w:trPr>
          <w:cantSplit/>
          <w:trHeight w:val="628"/>
        </w:trPr>
        <w:tc>
          <w:tcPr>
            <w:tcW w:w="8809" w:type="dxa"/>
            <w:gridSpan w:val="6"/>
            <w:noWrap/>
            <w:vAlign w:val="center"/>
          </w:tcPr>
          <w:p w:rsidR="002E0248" w:rsidRDefault="002E0248">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r>
              <w:rPr>
                <w:rFonts w:ascii="宋体" w:hAnsi="宋体" w:cs="宋体"/>
                <w:color w:val="000000"/>
              </w:rPr>
              <w:t>B</w:t>
            </w:r>
            <w:r>
              <w:rPr>
                <w:rFonts w:ascii="宋体" w:hAnsi="宋体" w:cs="宋体" w:hint="eastAsia"/>
                <w:color w:val="000000"/>
              </w:rPr>
              <w:t>为重要质量项目</w:t>
            </w:r>
          </w:p>
        </w:tc>
      </w:tr>
    </w:tbl>
    <w:p w:rsidR="002E0248" w:rsidRDefault="002E0248" w:rsidP="002E0248">
      <w:pPr>
        <w:snapToGrid w:val="0"/>
        <w:spacing w:line="360" w:lineRule="auto"/>
        <w:ind w:firstLineChars="199" w:firstLine="31680"/>
        <w:rPr>
          <w:rFonts w:ascii="宋体"/>
          <w:sz w:val="18"/>
          <w:szCs w:val="18"/>
        </w:rPr>
      </w:pPr>
    </w:p>
    <w:p w:rsidR="002E0248" w:rsidRDefault="002E0248">
      <w:pPr>
        <w:jc w:val="center"/>
        <w:rPr>
          <w:rFonts w:ascii="宋体"/>
          <w:color w:val="000000"/>
        </w:rPr>
      </w:pPr>
      <w:r>
        <w:rPr>
          <w:rFonts w:ascii="宋体" w:cs="宋体" w:hint="eastAsia"/>
          <w:color w:val="000000"/>
        </w:rPr>
        <w:t>表</w:t>
      </w:r>
      <w:r>
        <w:rPr>
          <w:rFonts w:ascii="宋体" w:cs="宋体"/>
          <w:color w:val="000000"/>
        </w:rPr>
        <w:t xml:space="preserve">4 </w:t>
      </w:r>
      <w:r>
        <w:rPr>
          <w:rFonts w:ascii="宋体" w:hAnsi="宋体" w:cs="宋体" w:hint="eastAsia"/>
          <w:kern w:val="0"/>
        </w:rPr>
        <w:t>家用和类似用途的不带过电流保护的剩余电流动作断路器</w:t>
      </w:r>
      <w:r>
        <w:rPr>
          <w:rFonts w:ascii="宋体" w:hAnsi="宋体" w:cs="宋体"/>
          <w:kern w:val="0"/>
        </w:rPr>
        <w:t>(RCCB)</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1754"/>
        <w:gridCol w:w="1187"/>
        <w:gridCol w:w="1646"/>
      </w:tblGrid>
      <w:tr w:rsidR="002E0248">
        <w:trPr>
          <w:cantSplit/>
          <w:trHeight w:val="614"/>
        </w:trPr>
        <w:tc>
          <w:tcPr>
            <w:tcW w:w="661"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序号</w:t>
            </w:r>
          </w:p>
        </w:tc>
        <w:tc>
          <w:tcPr>
            <w:tcW w:w="1662"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检验项目</w:t>
            </w:r>
          </w:p>
        </w:tc>
        <w:tc>
          <w:tcPr>
            <w:tcW w:w="1899" w:type="dxa"/>
            <w:noWrap/>
            <w:vAlign w:val="center"/>
          </w:tcPr>
          <w:p w:rsidR="002E0248" w:rsidRDefault="002E0248">
            <w:pPr>
              <w:adjustRightInd w:val="0"/>
              <w:snapToGrid w:val="0"/>
              <w:jc w:val="center"/>
              <w:rPr>
                <w:rFonts w:ascii="宋体"/>
                <w:color w:val="000000"/>
              </w:rPr>
            </w:pPr>
            <w:r>
              <w:rPr>
                <w:rFonts w:ascii="宋体" w:hAnsi="宋体" w:cs="宋体" w:hint="eastAsia"/>
                <w:color w:val="000000"/>
              </w:rPr>
              <w:t>依据标准</w:t>
            </w:r>
          </w:p>
          <w:p w:rsidR="002E0248" w:rsidRDefault="002E0248">
            <w:pPr>
              <w:adjustRightInd w:val="0"/>
              <w:snapToGrid w:val="0"/>
              <w:jc w:val="center"/>
              <w:rPr>
                <w:rFonts w:ascii="宋体"/>
                <w:color w:val="000000"/>
              </w:rPr>
            </w:pPr>
            <w:r>
              <w:rPr>
                <w:rFonts w:ascii="宋体" w:hAnsi="宋体" w:cs="宋体" w:hint="eastAsia"/>
                <w:color w:val="000000"/>
              </w:rPr>
              <w:t>及条款</w:t>
            </w:r>
          </w:p>
        </w:tc>
        <w:tc>
          <w:tcPr>
            <w:tcW w:w="1754" w:type="dxa"/>
            <w:noWrap/>
            <w:vAlign w:val="center"/>
          </w:tcPr>
          <w:p w:rsidR="002E0248" w:rsidRDefault="002E0248">
            <w:pPr>
              <w:adjustRightInd w:val="0"/>
              <w:snapToGrid w:val="0"/>
              <w:jc w:val="center"/>
              <w:rPr>
                <w:rFonts w:ascii="宋体"/>
                <w:color w:val="000000"/>
              </w:rPr>
            </w:pPr>
            <w:r>
              <w:rPr>
                <w:rFonts w:ascii="宋体" w:hAnsi="宋体" w:cs="宋体" w:hint="eastAsia"/>
                <w:color w:val="000000"/>
              </w:rPr>
              <w:t>检验方法</w:t>
            </w:r>
          </w:p>
          <w:p w:rsidR="002E0248" w:rsidRDefault="002E0248">
            <w:pPr>
              <w:adjustRightInd w:val="0"/>
              <w:snapToGrid w:val="0"/>
              <w:jc w:val="center"/>
              <w:rPr>
                <w:rFonts w:ascii="宋体"/>
                <w:color w:val="000000"/>
              </w:rPr>
            </w:pPr>
            <w:r>
              <w:rPr>
                <w:rFonts w:ascii="宋体" w:hAnsi="宋体" w:cs="宋体" w:hint="eastAsia"/>
                <w:color w:val="000000"/>
              </w:rPr>
              <w:t>及条款</w:t>
            </w:r>
          </w:p>
        </w:tc>
        <w:tc>
          <w:tcPr>
            <w:tcW w:w="1187"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重要程度类别</w:t>
            </w:r>
          </w:p>
        </w:tc>
        <w:tc>
          <w:tcPr>
            <w:tcW w:w="1646"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备注</w:t>
            </w:r>
          </w:p>
        </w:tc>
      </w:tr>
      <w:tr w:rsidR="002E0248">
        <w:trPr>
          <w:cantSplit/>
          <w:trHeight w:val="563"/>
          <w:tblHeader/>
        </w:trPr>
        <w:tc>
          <w:tcPr>
            <w:tcW w:w="661" w:type="dxa"/>
            <w:noWrap/>
            <w:vAlign w:val="center"/>
          </w:tcPr>
          <w:p w:rsidR="002E0248" w:rsidRDefault="002E0248">
            <w:pPr>
              <w:snapToGrid w:val="0"/>
              <w:jc w:val="center"/>
              <w:rPr>
                <w:rFonts w:ascii="宋体"/>
                <w:color w:val="000000"/>
              </w:rPr>
            </w:pPr>
            <w:r>
              <w:rPr>
                <w:rFonts w:ascii="宋体" w:hAnsi="宋体" w:cs="宋体"/>
                <w:color w:val="000000"/>
              </w:rPr>
              <w:t>1</w:t>
            </w:r>
          </w:p>
        </w:tc>
        <w:tc>
          <w:tcPr>
            <w:tcW w:w="1662" w:type="dxa"/>
            <w:noWrap/>
            <w:vAlign w:val="center"/>
          </w:tcPr>
          <w:p w:rsidR="002E0248" w:rsidRDefault="002E0248">
            <w:pPr>
              <w:snapToGrid w:val="0"/>
              <w:jc w:val="center"/>
              <w:rPr>
                <w:rFonts w:ascii="宋体"/>
              </w:rPr>
            </w:pPr>
            <w:r>
              <w:rPr>
                <w:rFonts w:ascii="宋体" w:hAnsi="宋体" w:cs="宋体" w:hint="eastAsia"/>
                <w:kern w:val="0"/>
              </w:rPr>
              <w:t>电气间隙和爬电距离</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GB/T16916.1-2014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16916.1-2014</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widowControl/>
              <w:adjustRightInd w:val="0"/>
              <w:snapToGrid w:val="0"/>
              <w:jc w:val="center"/>
              <w:rPr>
                <w:rFonts w:ascii="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2</w:t>
            </w:r>
          </w:p>
        </w:tc>
        <w:tc>
          <w:tcPr>
            <w:tcW w:w="1662" w:type="dxa"/>
            <w:noWrap/>
            <w:vAlign w:val="center"/>
          </w:tcPr>
          <w:p w:rsidR="002E0248" w:rsidRDefault="002E0248">
            <w:pPr>
              <w:snapToGrid w:val="0"/>
              <w:jc w:val="center"/>
              <w:rPr>
                <w:rFonts w:ascii="宋体"/>
              </w:rPr>
            </w:pPr>
            <w:r>
              <w:rPr>
                <w:rFonts w:ascii="宋体" w:hAnsi="宋体" w:cs="宋体" w:hint="eastAsia"/>
                <w:kern w:val="0"/>
              </w:rPr>
              <w:t>螺钉、载流部件和连接</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GB/T16916.1-2014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16916.1-2014</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b/>
                <w:bCs/>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3</w:t>
            </w:r>
          </w:p>
        </w:tc>
        <w:tc>
          <w:tcPr>
            <w:tcW w:w="1662" w:type="dxa"/>
            <w:noWrap/>
            <w:vAlign w:val="center"/>
          </w:tcPr>
          <w:p w:rsidR="002E0248" w:rsidRDefault="002E0248">
            <w:pPr>
              <w:snapToGrid w:val="0"/>
              <w:jc w:val="center"/>
              <w:rPr>
                <w:rFonts w:ascii="宋体"/>
              </w:rPr>
            </w:pPr>
            <w:r>
              <w:rPr>
                <w:rFonts w:ascii="宋体" w:hAnsi="宋体" w:cs="宋体" w:hint="eastAsia"/>
                <w:kern w:val="0"/>
              </w:rPr>
              <w:t>连接外部导线的接线端子</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GB/T16916.1-2014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16916.1-2014</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cs="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4</w:t>
            </w:r>
          </w:p>
        </w:tc>
        <w:tc>
          <w:tcPr>
            <w:tcW w:w="1662" w:type="dxa"/>
            <w:noWrap/>
            <w:vAlign w:val="center"/>
          </w:tcPr>
          <w:p w:rsidR="002E0248" w:rsidRDefault="002E0248">
            <w:pPr>
              <w:snapToGrid w:val="0"/>
              <w:jc w:val="center"/>
              <w:rPr>
                <w:rFonts w:ascii="宋体"/>
              </w:rPr>
            </w:pPr>
            <w:r>
              <w:rPr>
                <w:rFonts w:ascii="宋体" w:hAnsi="宋体" w:cs="宋体" w:hint="eastAsia"/>
                <w:kern w:val="0"/>
              </w:rPr>
              <w:t>电击保护</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GB/T16916.1-2014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16916.1-2014</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rPr>
            </w:pPr>
            <w:r>
              <w:rPr>
                <w:rFonts w:ascii="宋体" w:cs="宋体"/>
              </w:rPr>
              <w:t>A</w:t>
            </w:r>
          </w:p>
        </w:tc>
        <w:tc>
          <w:tcPr>
            <w:tcW w:w="1646" w:type="dxa"/>
            <w:noWrap/>
            <w:vAlign w:val="center"/>
          </w:tcPr>
          <w:p w:rsidR="002E0248" w:rsidRDefault="002E0248">
            <w:pPr>
              <w:adjustRightInd w:val="0"/>
              <w:snapToGrid w:val="0"/>
              <w:jc w:val="center"/>
              <w:rPr>
                <w:rFonts w:ascii="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5</w:t>
            </w:r>
          </w:p>
        </w:tc>
        <w:tc>
          <w:tcPr>
            <w:tcW w:w="1662" w:type="dxa"/>
            <w:noWrap/>
            <w:vAlign w:val="center"/>
          </w:tcPr>
          <w:p w:rsidR="002E0248" w:rsidRDefault="002E0248">
            <w:pPr>
              <w:snapToGrid w:val="0"/>
              <w:jc w:val="center"/>
              <w:rPr>
                <w:rFonts w:ascii="宋体"/>
                <w:kern w:val="0"/>
              </w:rPr>
            </w:pPr>
            <w:r>
              <w:rPr>
                <w:rFonts w:ascii="宋体" w:hAnsi="宋体" w:cs="宋体" w:hint="eastAsia"/>
                <w:kern w:val="0"/>
              </w:rPr>
              <w:t>耐热性</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GB/T16916.1-2014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16916.1-2014</w:t>
            </w:r>
          </w:p>
          <w:p w:rsidR="002E0248" w:rsidRDefault="002E0248">
            <w:pPr>
              <w:snapToGrid w:val="0"/>
              <w:jc w:val="center"/>
              <w:rPr>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6</w:t>
            </w:r>
          </w:p>
        </w:tc>
        <w:tc>
          <w:tcPr>
            <w:tcW w:w="1662" w:type="dxa"/>
            <w:noWrap/>
            <w:vAlign w:val="center"/>
          </w:tcPr>
          <w:p w:rsidR="002E0248" w:rsidRDefault="002E0248">
            <w:pPr>
              <w:snapToGrid w:val="0"/>
              <w:jc w:val="center"/>
              <w:rPr>
                <w:rFonts w:ascii="宋体"/>
                <w:kern w:val="0"/>
              </w:rPr>
            </w:pPr>
            <w:r>
              <w:rPr>
                <w:rFonts w:ascii="宋体" w:hAnsi="宋体" w:cs="宋体" w:hint="eastAsia"/>
                <w:kern w:val="0"/>
              </w:rPr>
              <w:t>耐异常发热及耐燃性</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GB/T16916.1-2014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16916.1-2014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rPr>
            </w:pPr>
          </w:p>
        </w:tc>
      </w:tr>
      <w:tr w:rsidR="002E0248">
        <w:trPr>
          <w:cantSplit/>
          <w:trHeight w:val="628"/>
        </w:trPr>
        <w:tc>
          <w:tcPr>
            <w:tcW w:w="8809" w:type="dxa"/>
            <w:gridSpan w:val="6"/>
            <w:noWrap/>
            <w:vAlign w:val="center"/>
          </w:tcPr>
          <w:p w:rsidR="002E0248" w:rsidRDefault="002E0248">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r>
              <w:rPr>
                <w:rFonts w:ascii="宋体" w:hAnsi="宋体" w:cs="宋体"/>
                <w:color w:val="000000"/>
              </w:rPr>
              <w:t>B</w:t>
            </w:r>
            <w:r>
              <w:rPr>
                <w:rFonts w:ascii="宋体" w:hAnsi="宋体" w:cs="宋体" w:hint="eastAsia"/>
                <w:color w:val="000000"/>
              </w:rPr>
              <w:t>为重要质量项目</w:t>
            </w:r>
          </w:p>
        </w:tc>
      </w:tr>
    </w:tbl>
    <w:p w:rsidR="002E0248" w:rsidRDefault="002E0248">
      <w:pPr>
        <w:jc w:val="center"/>
        <w:rPr>
          <w:rFonts w:ascii="宋体"/>
          <w:color w:val="000000"/>
        </w:rPr>
      </w:pPr>
      <w:r>
        <w:rPr>
          <w:rFonts w:ascii="宋体"/>
          <w:sz w:val="18"/>
          <w:szCs w:val="18"/>
        </w:rPr>
        <w:br w:type="page"/>
      </w:r>
      <w:r>
        <w:rPr>
          <w:rFonts w:ascii="宋体" w:cs="宋体" w:hint="eastAsia"/>
          <w:color w:val="000000"/>
        </w:rPr>
        <w:t>表</w:t>
      </w:r>
      <w:r>
        <w:rPr>
          <w:rFonts w:ascii="宋体" w:cs="宋体"/>
          <w:color w:val="000000"/>
        </w:rPr>
        <w:t xml:space="preserve">5 </w:t>
      </w:r>
      <w:r>
        <w:rPr>
          <w:rFonts w:ascii="宋体" w:hAnsi="宋体" w:cs="宋体" w:hint="eastAsia"/>
          <w:kern w:val="0"/>
        </w:rPr>
        <w:t>家用和类似用途的带过电流保护的剩余电流动作断路器</w:t>
      </w:r>
      <w:r>
        <w:rPr>
          <w:rFonts w:ascii="宋体" w:hAnsi="宋体" w:cs="宋体"/>
          <w:kern w:val="0"/>
        </w:rPr>
        <w:t>(RCBO)</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1754"/>
        <w:gridCol w:w="1187"/>
        <w:gridCol w:w="1646"/>
      </w:tblGrid>
      <w:tr w:rsidR="002E0248">
        <w:trPr>
          <w:cantSplit/>
          <w:trHeight w:val="614"/>
        </w:trPr>
        <w:tc>
          <w:tcPr>
            <w:tcW w:w="661"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序号</w:t>
            </w:r>
          </w:p>
        </w:tc>
        <w:tc>
          <w:tcPr>
            <w:tcW w:w="1662"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检验项目</w:t>
            </w:r>
          </w:p>
        </w:tc>
        <w:tc>
          <w:tcPr>
            <w:tcW w:w="1899" w:type="dxa"/>
            <w:noWrap/>
            <w:vAlign w:val="center"/>
          </w:tcPr>
          <w:p w:rsidR="002E0248" w:rsidRDefault="002E0248">
            <w:pPr>
              <w:adjustRightInd w:val="0"/>
              <w:snapToGrid w:val="0"/>
              <w:jc w:val="center"/>
              <w:rPr>
                <w:rFonts w:ascii="宋体"/>
                <w:color w:val="000000"/>
              </w:rPr>
            </w:pPr>
            <w:r>
              <w:rPr>
                <w:rFonts w:ascii="宋体" w:hAnsi="宋体" w:cs="宋体" w:hint="eastAsia"/>
                <w:color w:val="000000"/>
              </w:rPr>
              <w:t>依据标准</w:t>
            </w:r>
          </w:p>
          <w:p w:rsidR="002E0248" w:rsidRDefault="002E0248">
            <w:pPr>
              <w:adjustRightInd w:val="0"/>
              <w:snapToGrid w:val="0"/>
              <w:jc w:val="center"/>
              <w:rPr>
                <w:rFonts w:ascii="宋体"/>
                <w:color w:val="000000"/>
              </w:rPr>
            </w:pPr>
            <w:r>
              <w:rPr>
                <w:rFonts w:ascii="宋体" w:hAnsi="宋体" w:cs="宋体" w:hint="eastAsia"/>
                <w:color w:val="000000"/>
              </w:rPr>
              <w:t>及条款</w:t>
            </w:r>
          </w:p>
        </w:tc>
        <w:tc>
          <w:tcPr>
            <w:tcW w:w="1754" w:type="dxa"/>
            <w:noWrap/>
            <w:vAlign w:val="center"/>
          </w:tcPr>
          <w:p w:rsidR="002E0248" w:rsidRDefault="002E0248">
            <w:pPr>
              <w:adjustRightInd w:val="0"/>
              <w:snapToGrid w:val="0"/>
              <w:jc w:val="center"/>
              <w:rPr>
                <w:rFonts w:ascii="宋体"/>
                <w:color w:val="000000"/>
              </w:rPr>
            </w:pPr>
            <w:r>
              <w:rPr>
                <w:rFonts w:ascii="宋体" w:hAnsi="宋体" w:cs="宋体" w:hint="eastAsia"/>
                <w:color w:val="000000"/>
              </w:rPr>
              <w:t>检验方法</w:t>
            </w:r>
          </w:p>
          <w:p w:rsidR="002E0248" w:rsidRDefault="002E0248">
            <w:pPr>
              <w:adjustRightInd w:val="0"/>
              <w:snapToGrid w:val="0"/>
              <w:jc w:val="center"/>
              <w:rPr>
                <w:rFonts w:ascii="宋体"/>
                <w:color w:val="000000"/>
              </w:rPr>
            </w:pPr>
            <w:r>
              <w:rPr>
                <w:rFonts w:ascii="宋体" w:hAnsi="宋体" w:cs="宋体" w:hint="eastAsia"/>
                <w:color w:val="000000"/>
              </w:rPr>
              <w:t>及条款</w:t>
            </w:r>
          </w:p>
        </w:tc>
        <w:tc>
          <w:tcPr>
            <w:tcW w:w="1187"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重要程度类别</w:t>
            </w:r>
          </w:p>
        </w:tc>
        <w:tc>
          <w:tcPr>
            <w:tcW w:w="1646" w:type="dxa"/>
            <w:noWrap/>
            <w:vAlign w:val="center"/>
          </w:tcPr>
          <w:p w:rsidR="002E0248" w:rsidRDefault="002E0248">
            <w:pPr>
              <w:pStyle w:val="PlainText"/>
              <w:adjustRightInd w:val="0"/>
              <w:snapToGrid w:val="0"/>
              <w:jc w:val="center"/>
              <w:rPr>
                <w:rFonts w:hAnsi="宋体" w:cs="Times New Roman"/>
                <w:color w:val="000000"/>
              </w:rPr>
            </w:pPr>
            <w:r>
              <w:rPr>
                <w:rFonts w:hAnsi="宋体" w:hint="eastAsia"/>
                <w:color w:val="000000"/>
              </w:rPr>
              <w:t>备注</w:t>
            </w:r>
          </w:p>
        </w:tc>
      </w:tr>
      <w:tr w:rsidR="002E0248">
        <w:trPr>
          <w:cantSplit/>
          <w:trHeight w:val="563"/>
          <w:tblHeader/>
        </w:trPr>
        <w:tc>
          <w:tcPr>
            <w:tcW w:w="661" w:type="dxa"/>
            <w:noWrap/>
            <w:vAlign w:val="center"/>
          </w:tcPr>
          <w:p w:rsidR="002E0248" w:rsidRDefault="002E0248">
            <w:pPr>
              <w:snapToGrid w:val="0"/>
              <w:jc w:val="center"/>
              <w:rPr>
                <w:rFonts w:ascii="宋体"/>
                <w:color w:val="000000"/>
              </w:rPr>
            </w:pPr>
            <w:r>
              <w:rPr>
                <w:rFonts w:ascii="宋体" w:hAnsi="宋体" w:cs="宋体"/>
                <w:color w:val="000000"/>
              </w:rPr>
              <w:t>1</w:t>
            </w:r>
          </w:p>
        </w:tc>
        <w:tc>
          <w:tcPr>
            <w:tcW w:w="1662" w:type="dxa"/>
            <w:noWrap/>
            <w:vAlign w:val="center"/>
          </w:tcPr>
          <w:p w:rsidR="002E0248" w:rsidRDefault="002E0248">
            <w:pPr>
              <w:snapToGrid w:val="0"/>
              <w:jc w:val="center"/>
              <w:rPr>
                <w:rFonts w:ascii="宋体"/>
              </w:rPr>
            </w:pPr>
            <w:r>
              <w:rPr>
                <w:rFonts w:ascii="宋体" w:hAnsi="宋体" w:cs="宋体" w:hint="eastAsia"/>
                <w:kern w:val="0"/>
              </w:rPr>
              <w:t>电气间隙和爬电距离</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GB/T16917.1-2014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16917.1-2014</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widowControl/>
              <w:adjustRightInd w:val="0"/>
              <w:snapToGrid w:val="0"/>
              <w:jc w:val="center"/>
              <w:rPr>
                <w:rFonts w:ascii="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2</w:t>
            </w:r>
          </w:p>
        </w:tc>
        <w:tc>
          <w:tcPr>
            <w:tcW w:w="1662" w:type="dxa"/>
            <w:noWrap/>
            <w:vAlign w:val="center"/>
          </w:tcPr>
          <w:p w:rsidR="002E0248" w:rsidRDefault="002E0248">
            <w:pPr>
              <w:snapToGrid w:val="0"/>
              <w:jc w:val="center"/>
              <w:rPr>
                <w:rFonts w:ascii="宋体"/>
              </w:rPr>
            </w:pPr>
            <w:r>
              <w:rPr>
                <w:rFonts w:ascii="宋体" w:hAnsi="宋体" w:cs="宋体" w:hint="eastAsia"/>
                <w:kern w:val="0"/>
              </w:rPr>
              <w:t>螺钉、载流部件和连接</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GB/T16917.1-2014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16917.1-2014</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b/>
                <w:bCs/>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3</w:t>
            </w:r>
          </w:p>
        </w:tc>
        <w:tc>
          <w:tcPr>
            <w:tcW w:w="1662" w:type="dxa"/>
            <w:noWrap/>
            <w:vAlign w:val="center"/>
          </w:tcPr>
          <w:p w:rsidR="002E0248" w:rsidRDefault="002E0248">
            <w:pPr>
              <w:snapToGrid w:val="0"/>
              <w:jc w:val="center"/>
              <w:rPr>
                <w:rFonts w:ascii="宋体"/>
              </w:rPr>
            </w:pPr>
            <w:r>
              <w:rPr>
                <w:rFonts w:ascii="宋体" w:hAnsi="宋体" w:cs="宋体" w:hint="eastAsia"/>
                <w:kern w:val="0"/>
              </w:rPr>
              <w:t>电击保护</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GB/T16917.1-2014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16917.1-2014</w:t>
            </w:r>
          </w:p>
          <w:p w:rsidR="002E0248" w:rsidRDefault="002E0248">
            <w:pPr>
              <w:snapToGrid w:val="0"/>
              <w:jc w:val="cente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rPr>
            </w:pPr>
            <w:r>
              <w:rPr>
                <w:rFonts w:ascii="宋体" w:cs="宋体"/>
              </w:rPr>
              <w:t>A</w:t>
            </w:r>
          </w:p>
        </w:tc>
        <w:tc>
          <w:tcPr>
            <w:tcW w:w="1646" w:type="dxa"/>
            <w:noWrap/>
            <w:vAlign w:val="center"/>
          </w:tcPr>
          <w:p w:rsidR="002E0248" w:rsidRDefault="002E0248">
            <w:pPr>
              <w:adjustRightInd w:val="0"/>
              <w:snapToGrid w:val="0"/>
              <w:jc w:val="center"/>
              <w:rPr>
                <w:rFonts w:ascii="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4</w:t>
            </w:r>
          </w:p>
        </w:tc>
        <w:tc>
          <w:tcPr>
            <w:tcW w:w="1662" w:type="dxa"/>
            <w:noWrap/>
            <w:vAlign w:val="center"/>
          </w:tcPr>
          <w:p w:rsidR="002E0248" w:rsidRDefault="002E0248">
            <w:pPr>
              <w:snapToGrid w:val="0"/>
              <w:jc w:val="center"/>
              <w:rPr>
                <w:rFonts w:ascii="宋体"/>
                <w:kern w:val="0"/>
              </w:rPr>
            </w:pPr>
            <w:r>
              <w:rPr>
                <w:rFonts w:ascii="宋体" w:hAnsi="宋体" w:cs="宋体" w:hint="eastAsia"/>
                <w:kern w:val="0"/>
              </w:rPr>
              <w:t>耐热性</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GB/T16917.1-2014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16917.1-2014</w:t>
            </w:r>
          </w:p>
          <w:p w:rsidR="002E0248" w:rsidRDefault="002E0248">
            <w:pPr>
              <w:snapToGrid w:val="0"/>
              <w:jc w:val="center"/>
              <w:rPr>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rPr>
            </w:pPr>
          </w:p>
        </w:tc>
      </w:tr>
      <w:tr w:rsidR="002E0248">
        <w:trPr>
          <w:cantSplit/>
          <w:trHeight w:val="267"/>
        </w:trPr>
        <w:tc>
          <w:tcPr>
            <w:tcW w:w="661" w:type="dxa"/>
            <w:noWrap/>
            <w:vAlign w:val="center"/>
          </w:tcPr>
          <w:p w:rsidR="002E0248" w:rsidRDefault="002E0248">
            <w:pPr>
              <w:snapToGrid w:val="0"/>
              <w:jc w:val="center"/>
              <w:rPr>
                <w:rFonts w:ascii="宋体"/>
                <w:color w:val="000000"/>
              </w:rPr>
            </w:pPr>
            <w:r>
              <w:rPr>
                <w:rFonts w:ascii="宋体" w:hAnsi="宋体" w:cs="宋体"/>
                <w:color w:val="000000"/>
              </w:rPr>
              <w:t>5</w:t>
            </w:r>
          </w:p>
        </w:tc>
        <w:tc>
          <w:tcPr>
            <w:tcW w:w="1662" w:type="dxa"/>
            <w:noWrap/>
            <w:vAlign w:val="center"/>
          </w:tcPr>
          <w:p w:rsidR="002E0248" w:rsidRDefault="002E0248">
            <w:pPr>
              <w:snapToGrid w:val="0"/>
              <w:jc w:val="center"/>
              <w:rPr>
                <w:rFonts w:ascii="宋体"/>
                <w:kern w:val="0"/>
              </w:rPr>
            </w:pPr>
            <w:r>
              <w:rPr>
                <w:rFonts w:ascii="宋体" w:hAnsi="宋体" w:cs="宋体" w:hint="eastAsia"/>
                <w:kern w:val="0"/>
              </w:rPr>
              <w:t>耐异常发热及耐燃性</w:t>
            </w:r>
          </w:p>
        </w:tc>
        <w:tc>
          <w:tcPr>
            <w:tcW w:w="1899" w:type="dxa"/>
            <w:noWrap/>
            <w:vAlign w:val="center"/>
          </w:tcPr>
          <w:p w:rsidR="002E0248" w:rsidRDefault="002E0248">
            <w:pPr>
              <w:snapToGrid w:val="0"/>
              <w:jc w:val="center"/>
              <w:rPr>
                <w:rFonts w:ascii="宋体"/>
                <w:kern w:val="0"/>
              </w:rPr>
            </w:pPr>
            <w:r>
              <w:rPr>
                <w:rFonts w:ascii="宋体" w:hAnsi="宋体" w:cs="宋体"/>
                <w:kern w:val="0"/>
              </w:rPr>
              <w:t>GB/T16917.1-2014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8</w:t>
            </w:r>
            <w:r>
              <w:rPr>
                <w:rFonts w:ascii="宋体" w:hAnsi="宋体" w:cs="宋体" w:hint="eastAsia"/>
                <w:kern w:val="0"/>
              </w:rPr>
              <w:t>章</w:t>
            </w:r>
          </w:p>
        </w:tc>
        <w:tc>
          <w:tcPr>
            <w:tcW w:w="1754" w:type="dxa"/>
            <w:noWrap/>
            <w:vAlign w:val="center"/>
          </w:tcPr>
          <w:p w:rsidR="002E0248" w:rsidRDefault="002E0248">
            <w:pPr>
              <w:snapToGrid w:val="0"/>
              <w:jc w:val="center"/>
              <w:rPr>
                <w:rFonts w:ascii="宋体"/>
                <w:kern w:val="0"/>
              </w:rPr>
            </w:pPr>
            <w:r>
              <w:rPr>
                <w:rFonts w:ascii="宋体" w:hAnsi="宋体" w:cs="宋体"/>
                <w:kern w:val="0"/>
              </w:rPr>
              <w:t>GB/T 16917.1-2014</w:t>
            </w:r>
          </w:p>
          <w:p w:rsidR="002E0248" w:rsidRDefault="002E0248">
            <w:pPr>
              <w:snapToGrid w:val="0"/>
              <w:jc w:val="center"/>
              <w:rPr>
                <w:rFonts w:ascii="宋体"/>
                <w:kern w:val="0"/>
              </w:rPr>
            </w:pPr>
            <w:r>
              <w:rPr>
                <w:rFonts w:ascii="宋体" w:hAnsi="宋体" w:cs="宋体"/>
                <w:kern w:val="0"/>
              </w:rPr>
              <w:t xml:space="preserve"> </w:t>
            </w:r>
            <w:r>
              <w:rPr>
                <w:rFonts w:ascii="宋体" w:hAnsi="宋体" w:cs="宋体" w:hint="eastAsia"/>
                <w:kern w:val="0"/>
              </w:rPr>
              <w:t>第</w:t>
            </w:r>
            <w:r>
              <w:rPr>
                <w:rFonts w:ascii="宋体" w:hAnsi="宋体" w:cs="宋体"/>
                <w:kern w:val="0"/>
              </w:rPr>
              <w:t>9</w:t>
            </w:r>
            <w:r>
              <w:rPr>
                <w:rFonts w:ascii="宋体" w:hAnsi="宋体" w:cs="宋体" w:hint="eastAsia"/>
                <w:kern w:val="0"/>
              </w:rPr>
              <w:t>章</w:t>
            </w:r>
          </w:p>
        </w:tc>
        <w:tc>
          <w:tcPr>
            <w:tcW w:w="1187" w:type="dxa"/>
            <w:noWrap/>
            <w:vAlign w:val="center"/>
          </w:tcPr>
          <w:p w:rsidR="002E0248" w:rsidRDefault="002E0248">
            <w:pPr>
              <w:adjustRightInd w:val="0"/>
              <w:snapToGrid w:val="0"/>
              <w:jc w:val="center"/>
              <w:rPr>
                <w:rFonts w:ascii="宋体" w:cs="宋体"/>
              </w:rPr>
            </w:pPr>
            <w:r>
              <w:rPr>
                <w:rFonts w:ascii="宋体" w:cs="宋体"/>
              </w:rPr>
              <w:t>A</w:t>
            </w:r>
          </w:p>
        </w:tc>
        <w:tc>
          <w:tcPr>
            <w:tcW w:w="1646" w:type="dxa"/>
            <w:noWrap/>
            <w:vAlign w:val="center"/>
          </w:tcPr>
          <w:p w:rsidR="002E0248" w:rsidRDefault="002E0248">
            <w:pPr>
              <w:adjustRightInd w:val="0"/>
              <w:snapToGrid w:val="0"/>
              <w:jc w:val="center"/>
              <w:rPr>
                <w:rFonts w:ascii="宋体"/>
              </w:rPr>
            </w:pPr>
          </w:p>
        </w:tc>
      </w:tr>
      <w:tr w:rsidR="002E0248">
        <w:trPr>
          <w:cantSplit/>
          <w:trHeight w:val="628"/>
        </w:trPr>
        <w:tc>
          <w:tcPr>
            <w:tcW w:w="8809" w:type="dxa"/>
            <w:gridSpan w:val="6"/>
            <w:noWrap/>
            <w:vAlign w:val="center"/>
          </w:tcPr>
          <w:p w:rsidR="002E0248" w:rsidRDefault="002E0248">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r>
              <w:rPr>
                <w:rFonts w:ascii="宋体" w:hAnsi="宋体" w:cs="宋体"/>
                <w:color w:val="000000"/>
              </w:rPr>
              <w:t>B</w:t>
            </w:r>
            <w:r>
              <w:rPr>
                <w:rFonts w:ascii="宋体" w:hAnsi="宋体" w:cs="宋体" w:hint="eastAsia"/>
                <w:color w:val="000000"/>
              </w:rPr>
              <w:t>为重要质量项目</w:t>
            </w:r>
          </w:p>
        </w:tc>
      </w:tr>
    </w:tbl>
    <w:p w:rsidR="002E0248" w:rsidRDefault="002E0248" w:rsidP="002E0248">
      <w:pPr>
        <w:snapToGrid w:val="0"/>
        <w:spacing w:line="360" w:lineRule="auto"/>
        <w:ind w:firstLineChars="199" w:firstLine="31680"/>
        <w:rPr>
          <w:rFonts w:ascii="宋体"/>
          <w:sz w:val="18"/>
          <w:szCs w:val="18"/>
        </w:rPr>
      </w:pPr>
    </w:p>
    <w:p w:rsidR="002E0248" w:rsidRDefault="002E0248" w:rsidP="004D36B3">
      <w:pPr>
        <w:snapToGrid w:val="0"/>
        <w:spacing w:line="360" w:lineRule="auto"/>
        <w:ind w:firstLineChars="199" w:firstLine="31680"/>
        <w:rPr>
          <w:rFonts w:ascii="宋体"/>
          <w:sz w:val="18"/>
          <w:szCs w:val="18"/>
        </w:rPr>
      </w:pPr>
      <w:r>
        <w:rPr>
          <w:rFonts w:ascii="宋体" w:hAnsi="宋体" w:cs="宋体" w:hint="eastAsia"/>
          <w:sz w:val="18"/>
          <w:szCs w:val="18"/>
        </w:rPr>
        <w:t>注：</w:t>
      </w:r>
    </w:p>
    <w:p w:rsidR="002E0248" w:rsidRDefault="002E0248" w:rsidP="004D36B3">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2E0248" w:rsidRDefault="002E0248" w:rsidP="004D36B3">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2E0248" w:rsidRDefault="002E0248">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2E0248" w:rsidRDefault="002E0248">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2E0248" w:rsidRDefault="002E0248" w:rsidP="004D36B3">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2E0248" w:rsidRDefault="002E0248" w:rsidP="004D36B3">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2E0248" w:rsidRDefault="002E0248" w:rsidP="004D36B3">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2E0248" w:rsidRDefault="002E0248" w:rsidP="004D36B3">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2E0248" w:rsidRDefault="002E0248" w:rsidP="004D36B3">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2E0248" w:rsidRPr="004D36B3" w:rsidRDefault="002E0248" w:rsidP="004D36B3">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2E0248" w:rsidRDefault="002E0248" w:rsidP="004D36B3">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2E0248" w:rsidRDefault="002E0248">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2E0248" w:rsidRDefault="002E0248" w:rsidP="004D36B3">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断路器</w:t>
      </w:r>
      <w:r>
        <w:rPr>
          <w:rFonts w:ascii="宋体" w:hAnsi="宋体" w:cs="宋体" w:hint="eastAsia"/>
        </w:rPr>
        <w:t>》（或方案）</w:t>
      </w:r>
      <w:r>
        <w:rPr>
          <w:rFonts w:ascii="宋体" w:hAnsi="宋体" w:cs="宋体" w:hint="eastAsia"/>
          <w:color w:val="000000"/>
        </w:rPr>
        <w:t>，判定为合格；</w:t>
      </w:r>
      <w:bookmarkStart w:id="0" w:name="_GoBack"/>
      <w:bookmarkEnd w:id="0"/>
    </w:p>
    <w:p w:rsidR="002E0248" w:rsidRDefault="002E0248" w:rsidP="004D36B3">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断路器</w:t>
      </w:r>
      <w:r>
        <w:rPr>
          <w:rFonts w:ascii="宋体" w:hAnsi="宋体" w:cs="宋体" w:hint="eastAsia"/>
        </w:rPr>
        <w:t>》（或方案）</w:t>
      </w:r>
      <w:r>
        <w:rPr>
          <w:rFonts w:ascii="宋体" w:hAnsi="宋体" w:cs="宋体" w:hint="eastAsia"/>
          <w:color w:val="000000"/>
        </w:rPr>
        <w:t>，判定为不合格；</w:t>
      </w:r>
    </w:p>
    <w:p w:rsidR="002E0248" w:rsidRDefault="002E0248" w:rsidP="004D36B3">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断路器</w:t>
      </w:r>
      <w:r>
        <w:rPr>
          <w:rFonts w:ascii="宋体" w:hAnsi="宋体" w:cs="宋体" w:hint="eastAsia"/>
        </w:rPr>
        <w:t>》（或方案）</w:t>
      </w:r>
      <w:r>
        <w:rPr>
          <w:rFonts w:ascii="宋体" w:hAnsi="宋体" w:cs="宋体" w:hint="eastAsia"/>
          <w:color w:val="000000"/>
        </w:rPr>
        <w:t>，判定为不合格，属于严重不合格。</w:t>
      </w:r>
    </w:p>
    <w:p w:rsidR="002E0248" w:rsidRPr="004D36B3" w:rsidRDefault="002E0248" w:rsidP="004D36B3">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2E0248" w:rsidRDefault="002E0248" w:rsidP="004D36B3">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2E0248" w:rsidRDefault="002E0248">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2E0248" w:rsidRDefault="002E0248">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2E0248" w:rsidRDefault="002E0248">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2E0248" w:rsidRDefault="002E0248">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2E0248" w:rsidRDefault="002E0248" w:rsidP="00244A85">
      <w:pPr>
        <w:snapToGrid w:val="0"/>
        <w:spacing w:line="440" w:lineRule="exact"/>
        <w:ind w:firstLineChars="200" w:firstLine="31680"/>
      </w:pP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2E0248" w:rsidSect="00A55856">
      <w:pgSz w:w="11907" w:h="16840"/>
      <w:pgMar w:top="1440" w:right="1083" w:bottom="1440" w:left="108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ZjMmQ5ZjMyYjc4OTYxYmM0NjA4ZThjN2ZkN2ZmNzMifQ=="/>
  </w:docVars>
  <w:rsids>
    <w:rsidRoot w:val="65BC200F"/>
    <w:rsid w:val="00091E12"/>
    <w:rsid w:val="00100BAC"/>
    <w:rsid w:val="00107002"/>
    <w:rsid w:val="001639C4"/>
    <w:rsid w:val="00176834"/>
    <w:rsid w:val="00244A85"/>
    <w:rsid w:val="002A1E8D"/>
    <w:rsid w:val="002E0248"/>
    <w:rsid w:val="00311764"/>
    <w:rsid w:val="00344D4A"/>
    <w:rsid w:val="00380E77"/>
    <w:rsid w:val="004C058C"/>
    <w:rsid w:val="004D36B3"/>
    <w:rsid w:val="004F1392"/>
    <w:rsid w:val="00502B34"/>
    <w:rsid w:val="005D7B73"/>
    <w:rsid w:val="00827141"/>
    <w:rsid w:val="008271B5"/>
    <w:rsid w:val="00940248"/>
    <w:rsid w:val="00A55856"/>
    <w:rsid w:val="00AC7E45"/>
    <w:rsid w:val="00AE69A1"/>
    <w:rsid w:val="00C06937"/>
    <w:rsid w:val="00C54930"/>
    <w:rsid w:val="00CD573C"/>
    <w:rsid w:val="00CE1FF8"/>
    <w:rsid w:val="00D25A85"/>
    <w:rsid w:val="00D27254"/>
    <w:rsid w:val="00D3025C"/>
    <w:rsid w:val="00D34880"/>
    <w:rsid w:val="00E258B3"/>
    <w:rsid w:val="00E85FE0"/>
    <w:rsid w:val="00EF74F6"/>
    <w:rsid w:val="02945004"/>
    <w:rsid w:val="030108E3"/>
    <w:rsid w:val="043D3A95"/>
    <w:rsid w:val="044B0AD3"/>
    <w:rsid w:val="052E2890"/>
    <w:rsid w:val="05346D37"/>
    <w:rsid w:val="05DA0179"/>
    <w:rsid w:val="06756BDB"/>
    <w:rsid w:val="0F905D8F"/>
    <w:rsid w:val="11040E7E"/>
    <w:rsid w:val="15714F75"/>
    <w:rsid w:val="1690695D"/>
    <w:rsid w:val="16B73FF5"/>
    <w:rsid w:val="19947AD6"/>
    <w:rsid w:val="1C985A30"/>
    <w:rsid w:val="1D934B97"/>
    <w:rsid w:val="1DA06AD8"/>
    <w:rsid w:val="1FF77E85"/>
    <w:rsid w:val="2022079E"/>
    <w:rsid w:val="216C5459"/>
    <w:rsid w:val="21C22C34"/>
    <w:rsid w:val="27333A91"/>
    <w:rsid w:val="29993923"/>
    <w:rsid w:val="2A9B142A"/>
    <w:rsid w:val="2C685FD9"/>
    <w:rsid w:val="2D696584"/>
    <w:rsid w:val="2DB356B5"/>
    <w:rsid w:val="2E2B3B8C"/>
    <w:rsid w:val="2FD97B27"/>
    <w:rsid w:val="31123368"/>
    <w:rsid w:val="313E0DFF"/>
    <w:rsid w:val="316D051A"/>
    <w:rsid w:val="32D072C1"/>
    <w:rsid w:val="3338197A"/>
    <w:rsid w:val="338A6A44"/>
    <w:rsid w:val="349F0D56"/>
    <w:rsid w:val="3A6C7120"/>
    <w:rsid w:val="420A21B1"/>
    <w:rsid w:val="4561539F"/>
    <w:rsid w:val="46310CD4"/>
    <w:rsid w:val="489872B8"/>
    <w:rsid w:val="4AFE4A22"/>
    <w:rsid w:val="4DC37D9D"/>
    <w:rsid w:val="4E352998"/>
    <w:rsid w:val="4E86692D"/>
    <w:rsid w:val="51B74D6E"/>
    <w:rsid w:val="52782F0B"/>
    <w:rsid w:val="53327A9E"/>
    <w:rsid w:val="53C659C5"/>
    <w:rsid w:val="558330E1"/>
    <w:rsid w:val="56FD623A"/>
    <w:rsid w:val="582F5691"/>
    <w:rsid w:val="58694689"/>
    <w:rsid w:val="58E84B16"/>
    <w:rsid w:val="5B564224"/>
    <w:rsid w:val="5D0A1D33"/>
    <w:rsid w:val="5E946B2E"/>
    <w:rsid w:val="63955BF9"/>
    <w:rsid w:val="64C07CA8"/>
    <w:rsid w:val="65BC200F"/>
    <w:rsid w:val="68756445"/>
    <w:rsid w:val="692643FF"/>
    <w:rsid w:val="69F5281C"/>
    <w:rsid w:val="6B802F25"/>
    <w:rsid w:val="6DF41334"/>
    <w:rsid w:val="6F5221D0"/>
    <w:rsid w:val="70C508BB"/>
    <w:rsid w:val="71BF6F08"/>
    <w:rsid w:val="721343CD"/>
    <w:rsid w:val="72B7584D"/>
    <w:rsid w:val="7AEA0EE3"/>
    <w:rsid w:val="7BE96B42"/>
    <w:rsid w:val="7CC64167"/>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1I2"/>
    <w:qFormat/>
    <w:rsid w:val="00A5585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A55856"/>
    <w:pPr>
      <w:ind w:firstLineChars="200" w:firstLine="420"/>
    </w:pPr>
  </w:style>
  <w:style w:type="paragraph" w:customStyle="1" w:styleId="BodyTextIndent">
    <w:name w:val="BodyTextIndent"/>
    <w:basedOn w:val="Normal"/>
    <w:next w:val="EnvelopeReturn"/>
    <w:uiPriority w:val="99"/>
    <w:rsid w:val="00A55856"/>
    <w:pPr>
      <w:spacing w:after="120"/>
      <w:ind w:leftChars="200" w:left="420"/>
      <w:textAlignment w:val="baseline"/>
    </w:pPr>
  </w:style>
  <w:style w:type="paragraph" w:customStyle="1" w:styleId="EnvelopeReturn">
    <w:name w:val="EnvelopeReturn"/>
    <w:basedOn w:val="Normal"/>
    <w:uiPriority w:val="99"/>
    <w:rsid w:val="00A55856"/>
    <w:pPr>
      <w:snapToGrid w:val="0"/>
      <w:textAlignment w:val="baseline"/>
    </w:pPr>
    <w:rPr>
      <w:rFonts w:ascii="Arial" w:hAnsi="Arial" w:cs="Arial"/>
    </w:rPr>
  </w:style>
  <w:style w:type="paragraph" w:styleId="BodyText">
    <w:name w:val="Body Text"/>
    <w:basedOn w:val="Normal"/>
    <w:next w:val="Normal"/>
    <w:link w:val="BodyTextChar"/>
    <w:uiPriority w:val="99"/>
    <w:locked/>
    <w:rsid w:val="00A55856"/>
    <w:rPr>
      <w:rFonts w:ascii="宋体" w:hAnsi="宋体" w:cs="宋体"/>
      <w:sz w:val="28"/>
      <w:szCs w:val="28"/>
      <w:lang w:val="zh-CN"/>
    </w:rPr>
  </w:style>
  <w:style w:type="character" w:customStyle="1" w:styleId="BodyTextChar">
    <w:name w:val="Body Text Char"/>
    <w:basedOn w:val="DefaultParagraphFont"/>
    <w:link w:val="BodyText"/>
    <w:uiPriority w:val="99"/>
    <w:semiHidden/>
    <w:rsid w:val="00947038"/>
    <w:rPr>
      <w:szCs w:val="21"/>
    </w:rPr>
  </w:style>
  <w:style w:type="paragraph" w:styleId="BlockText">
    <w:name w:val="Block Text"/>
    <w:basedOn w:val="Normal"/>
    <w:uiPriority w:val="99"/>
    <w:rsid w:val="00A55856"/>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A55856"/>
    <w:rPr>
      <w:rFonts w:ascii="宋体" w:hAnsi="Courier New" w:cs="宋体"/>
    </w:rPr>
  </w:style>
  <w:style w:type="character" w:customStyle="1" w:styleId="PlainTextChar">
    <w:name w:val="Plain Text Char"/>
    <w:basedOn w:val="DefaultParagraphFont"/>
    <w:link w:val="PlainText"/>
    <w:uiPriority w:val="99"/>
    <w:semiHidden/>
    <w:locked/>
    <w:rsid w:val="00A55856"/>
    <w:rPr>
      <w:rFonts w:ascii="宋体" w:hAnsi="Courier New" w:cs="宋体"/>
      <w:sz w:val="21"/>
      <w:szCs w:val="21"/>
    </w:rPr>
  </w:style>
  <w:style w:type="paragraph" w:styleId="Footer">
    <w:name w:val="footer"/>
    <w:basedOn w:val="Normal"/>
    <w:link w:val="FooterChar"/>
    <w:uiPriority w:val="99"/>
    <w:locked/>
    <w:rsid w:val="00A5585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947038"/>
    <w:rPr>
      <w:sz w:val="18"/>
      <w:szCs w:val="18"/>
    </w:rPr>
  </w:style>
  <w:style w:type="paragraph" w:styleId="Header">
    <w:name w:val="header"/>
    <w:basedOn w:val="Normal"/>
    <w:link w:val="HeaderChar"/>
    <w:uiPriority w:val="99"/>
    <w:locked/>
    <w:rsid w:val="00A5585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rsid w:val="00947038"/>
    <w:rPr>
      <w:sz w:val="18"/>
      <w:szCs w:val="18"/>
    </w:rPr>
  </w:style>
  <w:style w:type="table" w:styleId="TableGrid">
    <w:name w:val="Table Grid"/>
    <w:basedOn w:val="TableNormal"/>
    <w:uiPriority w:val="99"/>
    <w:rsid w:val="00A5585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55856"/>
    <w:rPr>
      <w:b/>
      <w:bCs/>
    </w:rPr>
  </w:style>
  <w:style w:type="character" w:styleId="PageNumber">
    <w:name w:val="page number"/>
    <w:basedOn w:val="DefaultParagraphFont"/>
    <w:uiPriority w:val="99"/>
    <w:locked/>
    <w:rsid w:val="00A55856"/>
  </w:style>
  <w:style w:type="character" w:styleId="FollowedHyperlink">
    <w:name w:val="FollowedHyperlink"/>
    <w:basedOn w:val="DefaultParagraphFont"/>
    <w:uiPriority w:val="99"/>
    <w:rsid w:val="00A55856"/>
    <w:rPr>
      <w:color w:val="auto"/>
      <w:u w:val="none"/>
    </w:rPr>
  </w:style>
  <w:style w:type="character" w:styleId="Emphasis">
    <w:name w:val="Emphasis"/>
    <w:basedOn w:val="DefaultParagraphFont"/>
    <w:uiPriority w:val="99"/>
    <w:qFormat/>
    <w:rsid w:val="00A55856"/>
  </w:style>
  <w:style w:type="character" w:styleId="HTMLDefinition">
    <w:name w:val="HTML Definition"/>
    <w:basedOn w:val="DefaultParagraphFont"/>
    <w:uiPriority w:val="99"/>
    <w:rsid w:val="00A55856"/>
  </w:style>
  <w:style w:type="character" w:styleId="HTMLVariable">
    <w:name w:val="HTML Variable"/>
    <w:basedOn w:val="DefaultParagraphFont"/>
    <w:uiPriority w:val="99"/>
    <w:rsid w:val="00A55856"/>
  </w:style>
  <w:style w:type="character" w:styleId="Hyperlink">
    <w:name w:val="Hyperlink"/>
    <w:basedOn w:val="DefaultParagraphFont"/>
    <w:uiPriority w:val="99"/>
    <w:rsid w:val="00A55856"/>
    <w:rPr>
      <w:color w:val="auto"/>
      <w:u w:val="none"/>
    </w:rPr>
  </w:style>
  <w:style w:type="character" w:styleId="HTMLCode">
    <w:name w:val="HTML Code"/>
    <w:basedOn w:val="DefaultParagraphFont"/>
    <w:uiPriority w:val="99"/>
    <w:rsid w:val="00A55856"/>
    <w:rPr>
      <w:rFonts w:ascii="serif" w:hAnsi="serif" w:cs="serif"/>
      <w:sz w:val="21"/>
      <w:szCs w:val="21"/>
    </w:rPr>
  </w:style>
  <w:style w:type="character" w:styleId="HTMLCite">
    <w:name w:val="HTML Cite"/>
    <w:basedOn w:val="DefaultParagraphFont"/>
    <w:uiPriority w:val="99"/>
    <w:rsid w:val="00A55856"/>
  </w:style>
  <w:style w:type="character" w:styleId="HTMLKeyboard">
    <w:name w:val="HTML Keyboard"/>
    <w:basedOn w:val="DefaultParagraphFont"/>
    <w:uiPriority w:val="99"/>
    <w:rsid w:val="00A55856"/>
    <w:rPr>
      <w:rFonts w:ascii="serif" w:hAnsi="serif" w:cs="serif"/>
      <w:sz w:val="21"/>
      <w:szCs w:val="21"/>
    </w:rPr>
  </w:style>
  <w:style w:type="character" w:styleId="HTMLSample">
    <w:name w:val="HTML Sample"/>
    <w:basedOn w:val="DefaultParagraphFont"/>
    <w:uiPriority w:val="99"/>
    <w:rsid w:val="00A55856"/>
    <w:rPr>
      <w:rFonts w:ascii="serif" w:hAnsi="serif" w:cs="serif"/>
      <w:sz w:val="21"/>
      <w:szCs w:val="21"/>
    </w:rPr>
  </w:style>
  <w:style w:type="paragraph" w:customStyle="1" w:styleId="Style1">
    <w:name w:val="Style1"/>
    <w:uiPriority w:val="99"/>
    <w:rsid w:val="00A55856"/>
    <w:pPr>
      <w:spacing w:after="120"/>
      <w:jc w:val="both"/>
    </w:pPr>
    <w:rPr>
      <w:rFonts w:ascii="Calibri" w:hAnsi="Calibri" w:cs="Calibri"/>
      <w:color w:val="000000"/>
      <w:spacing w:val="-3"/>
      <w:kern w:val="0"/>
      <w:sz w:val="24"/>
      <w:szCs w:val="24"/>
    </w:rPr>
  </w:style>
  <w:style w:type="character" w:customStyle="1" w:styleId="fontborder">
    <w:name w:val="fontborder"/>
    <w:basedOn w:val="DefaultParagraphFont"/>
    <w:uiPriority w:val="99"/>
    <w:rsid w:val="00A55856"/>
    <w:rPr>
      <w:bdr w:val="single" w:sz="6" w:space="0" w:color="000000"/>
    </w:rPr>
  </w:style>
  <w:style w:type="character" w:customStyle="1" w:styleId="fontstrikethrough">
    <w:name w:val="fontstrikethrough"/>
    <w:basedOn w:val="DefaultParagraphFont"/>
    <w:uiPriority w:val="99"/>
    <w:rsid w:val="00A55856"/>
    <w:rPr>
      <w:strike/>
    </w:rPr>
  </w:style>
  <w:style w:type="paragraph" w:customStyle="1" w:styleId="a">
    <w:name w:val="封面标准名称"/>
    <w:uiPriority w:val="99"/>
    <w:rsid w:val="00A55856"/>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0">
    <w:name w:val="章标题"/>
    <w:next w:val="a1"/>
    <w:uiPriority w:val="99"/>
    <w:rsid w:val="00A55856"/>
    <w:pPr>
      <w:spacing w:beforeLines="100" w:afterLines="100"/>
      <w:jc w:val="both"/>
      <w:outlineLvl w:val="1"/>
    </w:pPr>
    <w:rPr>
      <w:rFonts w:ascii="黑体" w:eastAsia="黑体" w:cs="黑体"/>
      <w:kern w:val="0"/>
      <w:szCs w:val="21"/>
    </w:rPr>
  </w:style>
  <w:style w:type="paragraph" w:customStyle="1" w:styleId="a1">
    <w:name w:val="段"/>
    <w:uiPriority w:val="99"/>
    <w:rsid w:val="00A55856"/>
    <w:pPr>
      <w:tabs>
        <w:tab w:val="center" w:pos="4201"/>
        <w:tab w:val="right" w:leader="dot" w:pos="9298"/>
      </w:tabs>
      <w:autoSpaceDE w:val="0"/>
      <w:autoSpaceDN w:val="0"/>
      <w:ind w:firstLineChars="200" w:firstLine="420"/>
      <w:jc w:val="both"/>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525</Words>
  <Characters>2995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8</cp:revision>
  <dcterms:created xsi:type="dcterms:W3CDTF">2020-07-25T03:03:00Z</dcterms:created>
  <dcterms:modified xsi:type="dcterms:W3CDTF">2023-07-21T02:26:00Z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7BB3F173217D4841A5D0235F7CC56A0E</vt:lpwstr>
  </property>
</Properties>
</file>