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EC" w:rsidRDefault="004A76EC">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4A76EC" w:rsidRDefault="004A76EC">
      <w:pPr>
        <w:rPr>
          <w:rFonts w:ascii="宋体"/>
          <w:b/>
          <w:bCs/>
        </w:rPr>
      </w:pPr>
      <w:r>
        <w:rPr>
          <w:noProof/>
        </w:rPr>
        <w:pict>
          <v:line id="_x0000_s1026" style="position:absolute;left:0;text-align:left;z-index:251658240" from=".35pt,10.2pt" to="488.1pt,10.2pt" strokecolor="#800008" strokeweight="1pt"/>
        </w:pict>
      </w:r>
    </w:p>
    <w:p w:rsidR="004A76EC" w:rsidRDefault="004A76EC">
      <w:pP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rPr>
          <w:rFonts w:ascii="宋体"/>
          <w:i/>
          <w:iCs/>
        </w:rPr>
      </w:pPr>
    </w:p>
    <w:p w:rsidR="004A76EC" w:rsidRDefault="004A76EC">
      <w:pPr>
        <w:jc w:val="center"/>
      </w:pPr>
    </w:p>
    <w:p w:rsidR="004A76EC" w:rsidRDefault="004A76EC">
      <w:pPr>
        <w:jc w:val="center"/>
      </w:pPr>
    </w:p>
    <w:p w:rsidR="004A76EC" w:rsidRDefault="004A76EC">
      <w:pPr>
        <w:jc w:val="center"/>
      </w:pPr>
    </w:p>
    <w:p w:rsidR="004A76EC" w:rsidRDefault="004A76EC">
      <w:pPr>
        <w:jc w:val="center"/>
      </w:pPr>
      <w:r>
        <w:rPr>
          <w:rFonts w:ascii="黑体" w:eastAsia="黑体" w:hAnsi="宋体" w:cs="黑体" w:hint="eastAsia"/>
          <w:sz w:val="48"/>
          <w:szCs w:val="48"/>
        </w:rPr>
        <w:t>陶瓷砖</w:t>
      </w:r>
    </w:p>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 w:rsidR="004A76EC" w:rsidRDefault="004A76EC">
      <w:pPr>
        <w:jc w:val="center"/>
      </w:pPr>
    </w:p>
    <w:p w:rsidR="004A76EC" w:rsidRDefault="004A76EC">
      <w:pPr>
        <w:jc w:val="center"/>
      </w:pPr>
    </w:p>
    <w:p w:rsidR="004A76EC" w:rsidRDefault="004A76EC">
      <w:pPr>
        <w:jc w:val="center"/>
      </w:pPr>
    </w:p>
    <w:p w:rsidR="004A76EC" w:rsidRDefault="004A76EC">
      <w:pPr>
        <w:jc w:val="center"/>
      </w:pPr>
    </w:p>
    <w:p w:rsidR="004A76EC" w:rsidRDefault="004A76EC">
      <w:pPr>
        <w:pStyle w:val="Style1"/>
        <w:rPr>
          <w:rFonts w:cs="Times New Roman"/>
        </w:rPr>
      </w:pPr>
    </w:p>
    <w:p w:rsidR="004A76EC" w:rsidRDefault="004A76EC">
      <w:pPr>
        <w:jc w:val="center"/>
      </w:pPr>
    </w:p>
    <w:p w:rsidR="004A76EC" w:rsidRDefault="004A76EC">
      <w:pPr>
        <w:pStyle w:val="Style1"/>
        <w:rPr>
          <w:rFonts w:cs="Times New Roman"/>
        </w:rPr>
      </w:pPr>
    </w:p>
    <w:p w:rsidR="004A76EC" w:rsidRDefault="004A76EC">
      <w:pPr>
        <w:rPr>
          <w:rFonts w:ascii="黑体" w:eastAsia="黑体" w:hAnsi="宋体"/>
          <w:sz w:val="28"/>
          <w:szCs w:val="28"/>
        </w:rPr>
      </w:pPr>
    </w:p>
    <w:p w:rsidR="004A76EC" w:rsidRDefault="004A76EC">
      <w:pPr>
        <w:rPr>
          <w:u w:val="single"/>
        </w:rPr>
      </w:pPr>
      <w:r>
        <w:rPr>
          <w:noProof/>
        </w:rPr>
        <w:pict>
          <v:line id="_x0000_s1027" style="position:absolute;left:0;text-align:left;z-index:251659264" from=".35pt,.6pt" to="488.1pt,.6pt" strokecolor="#800008" strokeweight="1pt"/>
        </w:pict>
      </w:r>
    </w:p>
    <w:p w:rsidR="004A76EC" w:rsidRDefault="004A76EC">
      <w:pPr>
        <w:rPr>
          <w:u w:val="single"/>
        </w:rPr>
      </w:pPr>
    </w:p>
    <w:p w:rsidR="004A76EC" w:rsidRDefault="004A76EC">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4A76EC" w:rsidRDefault="004A76EC">
      <w:pPr>
        <w:pStyle w:val="PlainText"/>
        <w:spacing w:line="360" w:lineRule="auto"/>
        <w:jc w:val="center"/>
        <w:rPr>
          <w:rFonts w:hAnsi="宋体" w:cs="Times New Roman"/>
          <w:b/>
          <w:bCs/>
          <w:spacing w:val="-14"/>
          <w:sz w:val="36"/>
          <w:szCs w:val="36"/>
        </w:rPr>
      </w:pPr>
    </w:p>
    <w:p w:rsidR="004A76EC" w:rsidRDefault="004A76EC">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4A76EC" w:rsidRDefault="004A76EC">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4A76EC" w:rsidRDefault="004A76EC" w:rsidP="00A42005">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年莆田市流通领域陶瓷砖市级监督抽查，内容包括产品</w:t>
      </w:r>
      <w:r>
        <w:rPr>
          <w:rFonts w:ascii="宋体" w:hAnsi="宋体" w:cs="宋体" w:hint="eastAsia"/>
          <w:color w:val="000000"/>
        </w:rPr>
        <w:t>分类、术语与定义、检验依据、抽样要求、检验要求、判定原则、异议处理原则。</w:t>
      </w:r>
    </w:p>
    <w:p w:rsidR="004A76EC" w:rsidRDefault="004A76EC" w:rsidP="00A42005">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4A76EC" w:rsidRDefault="004A76EC">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4A76EC" w:rsidRDefault="004A76EC" w:rsidP="00A42005">
      <w:pPr>
        <w:spacing w:line="360" w:lineRule="auto"/>
        <w:ind w:firstLineChars="200" w:firstLine="31680"/>
        <w:rPr>
          <w:rFonts w:ascii="宋体"/>
          <w:color w:val="000000"/>
        </w:rPr>
      </w:pPr>
      <w:r>
        <w:rPr>
          <w:rFonts w:ascii="宋体" w:hAnsi="宋体" w:cs="宋体" w:hint="eastAsia"/>
          <w:color w:val="000000"/>
        </w:rPr>
        <w:t>陶瓷砖产品分类见表</w:t>
      </w:r>
      <w:r>
        <w:rPr>
          <w:rFonts w:ascii="宋体" w:hAnsi="宋体" w:cs="宋体"/>
          <w:color w:val="000000"/>
        </w:rPr>
        <w:t>1</w:t>
      </w:r>
      <w:r>
        <w:rPr>
          <w:rFonts w:ascii="宋体" w:hAnsi="宋体" w:cs="宋体" w:hint="eastAsia"/>
          <w:color w:val="000000"/>
        </w:rPr>
        <w:t>。</w:t>
      </w:r>
    </w:p>
    <w:p w:rsidR="004A76EC" w:rsidRDefault="004A76EC">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4A76EC">
        <w:trPr>
          <w:cantSplit/>
          <w:trHeight w:val="462"/>
          <w:jc w:val="center"/>
        </w:trPr>
        <w:tc>
          <w:tcPr>
            <w:tcW w:w="1303" w:type="pct"/>
            <w:noWrap/>
          </w:tcPr>
          <w:p w:rsidR="004A76EC" w:rsidRDefault="004A76EC">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4A76EC" w:rsidRDefault="004A76EC">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4A76EC" w:rsidRDefault="004A76EC">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4A76EC" w:rsidRDefault="004A76EC">
            <w:pPr>
              <w:spacing w:line="320" w:lineRule="exact"/>
              <w:jc w:val="center"/>
              <w:rPr>
                <w:rFonts w:ascii="宋体"/>
                <w:sz w:val="18"/>
                <w:szCs w:val="18"/>
              </w:rPr>
            </w:pPr>
            <w:r>
              <w:rPr>
                <w:rFonts w:ascii="宋体" w:hAnsi="宋体" w:cs="宋体" w:hint="eastAsia"/>
                <w:sz w:val="18"/>
                <w:szCs w:val="18"/>
              </w:rPr>
              <w:t>三级分类</w:t>
            </w:r>
          </w:p>
        </w:tc>
      </w:tr>
      <w:tr w:rsidR="004A76EC">
        <w:trPr>
          <w:cantSplit/>
          <w:trHeight w:val="453"/>
          <w:jc w:val="center"/>
        </w:trPr>
        <w:tc>
          <w:tcPr>
            <w:tcW w:w="1303" w:type="pct"/>
            <w:noWrap/>
            <w:vAlign w:val="center"/>
          </w:tcPr>
          <w:p w:rsidR="004A76EC" w:rsidRDefault="004A76EC">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4A76EC" w:rsidRDefault="004A76EC">
            <w:pPr>
              <w:spacing w:line="320" w:lineRule="exact"/>
              <w:jc w:val="center"/>
              <w:rPr>
                <w:rFonts w:ascii="宋体"/>
                <w:sz w:val="18"/>
                <w:szCs w:val="18"/>
              </w:rPr>
            </w:pPr>
            <w:r>
              <w:rPr>
                <w:rFonts w:ascii="宋体" w:hAnsi="宋体" w:cs="宋体"/>
                <w:sz w:val="18"/>
                <w:szCs w:val="18"/>
              </w:rPr>
              <w:t>4</w:t>
            </w:r>
          </w:p>
        </w:tc>
        <w:tc>
          <w:tcPr>
            <w:tcW w:w="1236" w:type="pct"/>
            <w:noWrap/>
            <w:vAlign w:val="center"/>
          </w:tcPr>
          <w:p w:rsidR="004A76EC" w:rsidRDefault="004A76EC">
            <w:pPr>
              <w:spacing w:line="320" w:lineRule="exact"/>
              <w:jc w:val="center"/>
              <w:rPr>
                <w:rFonts w:ascii="宋体"/>
                <w:sz w:val="18"/>
                <w:szCs w:val="18"/>
              </w:rPr>
            </w:pPr>
            <w:r>
              <w:rPr>
                <w:rFonts w:ascii="宋体" w:hAnsi="宋体" w:cs="宋体"/>
                <w:sz w:val="18"/>
                <w:szCs w:val="18"/>
              </w:rPr>
              <w:t>410</w:t>
            </w:r>
          </w:p>
        </w:tc>
        <w:tc>
          <w:tcPr>
            <w:tcW w:w="1236" w:type="pct"/>
          </w:tcPr>
          <w:p w:rsidR="004A76EC" w:rsidRDefault="004A76EC">
            <w:pPr>
              <w:spacing w:line="320" w:lineRule="exact"/>
              <w:jc w:val="center"/>
              <w:rPr>
                <w:rFonts w:ascii="宋体" w:cs="宋体"/>
                <w:sz w:val="18"/>
                <w:szCs w:val="18"/>
              </w:rPr>
            </w:pPr>
            <w:r>
              <w:rPr>
                <w:rFonts w:ascii="宋体" w:cs="宋体"/>
                <w:sz w:val="18"/>
                <w:szCs w:val="18"/>
              </w:rPr>
              <w:t>-</w:t>
            </w:r>
          </w:p>
        </w:tc>
      </w:tr>
      <w:tr w:rsidR="004A76EC">
        <w:trPr>
          <w:cantSplit/>
          <w:trHeight w:val="429"/>
          <w:jc w:val="center"/>
        </w:trPr>
        <w:tc>
          <w:tcPr>
            <w:tcW w:w="1303" w:type="pct"/>
            <w:noWrap/>
            <w:vAlign w:val="center"/>
          </w:tcPr>
          <w:p w:rsidR="004A76EC" w:rsidRDefault="004A76EC">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4A76EC" w:rsidRDefault="004A76EC">
            <w:pPr>
              <w:spacing w:line="320" w:lineRule="exact"/>
              <w:jc w:val="center"/>
              <w:rPr>
                <w:rFonts w:ascii="宋体"/>
                <w:sz w:val="18"/>
                <w:szCs w:val="18"/>
              </w:rPr>
            </w:pPr>
            <w:r>
              <w:rPr>
                <w:rFonts w:ascii="宋体" w:hAnsi="宋体" w:cs="宋体" w:hint="eastAsia"/>
                <w:sz w:val="18"/>
                <w:szCs w:val="18"/>
              </w:rPr>
              <w:t>建筑和装饰装修材料</w:t>
            </w:r>
          </w:p>
        </w:tc>
        <w:tc>
          <w:tcPr>
            <w:tcW w:w="1236" w:type="pct"/>
            <w:noWrap/>
            <w:vAlign w:val="center"/>
          </w:tcPr>
          <w:p w:rsidR="004A76EC" w:rsidRDefault="004A76EC">
            <w:pPr>
              <w:spacing w:line="320" w:lineRule="exact"/>
              <w:jc w:val="center"/>
              <w:rPr>
                <w:rFonts w:ascii="宋体"/>
                <w:sz w:val="18"/>
                <w:szCs w:val="18"/>
              </w:rPr>
            </w:pPr>
            <w:r>
              <w:rPr>
                <w:rFonts w:ascii="宋体" w:hAnsi="宋体" w:cs="宋体" w:hint="eastAsia"/>
                <w:sz w:val="18"/>
                <w:szCs w:val="18"/>
              </w:rPr>
              <w:t>陶瓷砖</w:t>
            </w:r>
          </w:p>
        </w:tc>
        <w:tc>
          <w:tcPr>
            <w:tcW w:w="1236" w:type="pct"/>
          </w:tcPr>
          <w:p w:rsidR="004A76EC" w:rsidRDefault="004A76EC">
            <w:pPr>
              <w:spacing w:line="320" w:lineRule="exact"/>
              <w:jc w:val="center"/>
              <w:rPr>
                <w:rFonts w:ascii="宋体" w:cs="宋体"/>
                <w:sz w:val="18"/>
                <w:szCs w:val="18"/>
              </w:rPr>
            </w:pPr>
            <w:r>
              <w:rPr>
                <w:rFonts w:ascii="宋体" w:cs="宋体"/>
                <w:sz w:val="18"/>
                <w:szCs w:val="18"/>
              </w:rPr>
              <w:t>-</w:t>
            </w:r>
          </w:p>
        </w:tc>
      </w:tr>
    </w:tbl>
    <w:p w:rsidR="004A76EC" w:rsidRDefault="004A76EC">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4A76EC" w:rsidRDefault="004A76EC" w:rsidP="00A42005">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4A76EC" w:rsidRDefault="004A76EC">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4A76EC" w:rsidRDefault="004A76EC" w:rsidP="00A42005">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4A76EC" w:rsidRDefault="004A76EC" w:rsidP="00A42005">
      <w:pPr>
        <w:snapToGrid w:val="0"/>
        <w:spacing w:line="440" w:lineRule="exact"/>
        <w:ind w:firstLineChars="200" w:firstLine="31680"/>
        <w:rPr>
          <w:rFonts w:ascii="宋体"/>
        </w:rPr>
      </w:pPr>
      <w:r>
        <w:rPr>
          <w:rFonts w:ascii="宋体" w:hAnsi="宋体" w:cs="宋体"/>
        </w:rPr>
        <w:t>GB/T 4100-2015</w:t>
      </w:r>
      <w:r>
        <w:rPr>
          <w:rFonts w:ascii="宋体" w:hAnsi="宋体" w:cs="宋体" w:hint="eastAsia"/>
        </w:rPr>
        <w:t>《陶瓷砖》</w:t>
      </w:r>
    </w:p>
    <w:p w:rsidR="004A76EC" w:rsidRPr="006A30D7" w:rsidRDefault="004A76EC" w:rsidP="00A42005">
      <w:pPr>
        <w:pStyle w:val="BodyText"/>
        <w:ind w:firstLineChars="200" w:firstLine="31680"/>
        <w:rPr>
          <w:rFonts w:cs="Times New Roman"/>
          <w:sz w:val="21"/>
          <w:szCs w:val="21"/>
          <w:lang w:val="en-US"/>
        </w:rPr>
      </w:pPr>
      <w:r w:rsidRPr="006A30D7">
        <w:rPr>
          <w:sz w:val="21"/>
          <w:szCs w:val="21"/>
          <w:lang w:val="en-US"/>
        </w:rPr>
        <w:t xml:space="preserve">GB 6566-2010 </w:t>
      </w:r>
      <w:r>
        <w:rPr>
          <w:rFonts w:hint="eastAsia"/>
          <w:sz w:val="21"/>
          <w:szCs w:val="21"/>
          <w:lang w:val="en-US"/>
        </w:rPr>
        <w:t>《</w:t>
      </w:r>
      <w:r w:rsidRPr="006A30D7">
        <w:rPr>
          <w:rFonts w:hint="eastAsia"/>
          <w:sz w:val="21"/>
          <w:szCs w:val="21"/>
          <w:lang w:val="en-US"/>
        </w:rPr>
        <w:t>建筑材料放射性核素限量</w:t>
      </w:r>
      <w:r>
        <w:rPr>
          <w:rFonts w:hint="eastAsia"/>
          <w:sz w:val="21"/>
          <w:szCs w:val="21"/>
          <w:lang w:val="en-US"/>
        </w:rPr>
        <w:t>》</w:t>
      </w:r>
    </w:p>
    <w:p w:rsidR="004A76EC" w:rsidRDefault="004A76EC" w:rsidP="00A42005">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4A76EC" w:rsidRDefault="004A76EC" w:rsidP="00A42005">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4A76EC" w:rsidRDefault="004A76EC">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4A76EC" w:rsidRDefault="004A76EC">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4A76EC" w:rsidRDefault="004A76EC" w:rsidP="00A42005">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4A76EC" w:rsidRDefault="004A76EC" w:rsidP="00A42005">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4A76EC" w:rsidRDefault="004A76EC">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4A76EC" w:rsidRDefault="004A76EC" w:rsidP="00A42005">
      <w:pPr>
        <w:spacing w:line="360" w:lineRule="auto"/>
        <w:ind w:firstLineChars="200" w:firstLine="31680"/>
        <w:rPr>
          <w:rFonts w:ascii="宋体"/>
          <w:color w:val="000000"/>
        </w:rPr>
      </w:pPr>
      <w:r>
        <w:rPr>
          <w:rFonts w:ascii="宋体" w:hAnsi="宋体" w:cs="宋体" w:hint="eastAsia"/>
          <w:color w:val="000000"/>
        </w:rPr>
        <w:t>抽样基数满足抽样数量即可。</w:t>
      </w:r>
    </w:p>
    <w:p w:rsidR="004A76EC" w:rsidRDefault="004A76EC">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4A76EC" w:rsidRDefault="004A76EC" w:rsidP="00A42005">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ascii="宋体" w:hAnsi="宋体" w:cs="宋体"/>
        </w:rPr>
        <w:t>6</w:t>
      </w:r>
      <w:r>
        <w:rPr>
          <w:rFonts w:ascii="宋体" w:cs="宋体"/>
        </w:rPr>
        <w:t>0</w:t>
      </w:r>
      <w:r>
        <w:rPr>
          <w:rFonts w:ascii="宋体" w:hAnsi="宋体" w:cs="宋体" w:hint="eastAsia"/>
        </w:rPr>
        <w:t>块，其中</w:t>
      </w:r>
      <w:r>
        <w:rPr>
          <w:rFonts w:ascii="宋体" w:hAnsi="宋体" w:cs="宋体"/>
        </w:rPr>
        <w:t>30</w:t>
      </w:r>
      <w:r>
        <w:rPr>
          <w:rFonts w:ascii="宋体" w:hAnsi="宋体" w:cs="宋体" w:hint="eastAsia"/>
        </w:rPr>
        <w:t>块为检验样品，</w:t>
      </w:r>
      <w:r>
        <w:rPr>
          <w:rFonts w:ascii="宋体" w:hAnsi="宋体" w:cs="宋体"/>
        </w:rPr>
        <w:t>30</w:t>
      </w:r>
      <w:r>
        <w:rPr>
          <w:rFonts w:ascii="宋体" w:hAnsi="宋体" w:cs="宋体" w:hint="eastAsia"/>
        </w:rPr>
        <w:t>块为备用样品。</w:t>
      </w:r>
      <w:r>
        <w:rPr>
          <w:rFonts w:cs="宋体" w:hint="eastAsia"/>
          <w:color w:val="000000"/>
        </w:rPr>
        <w:t>备用样品放置在被抽检商家。</w:t>
      </w:r>
    </w:p>
    <w:p w:rsidR="004A76EC" w:rsidRDefault="004A76EC">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4A76EC" w:rsidRDefault="004A76EC">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4A76EC" w:rsidRDefault="004A76EC">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4A76EC" w:rsidRDefault="004A76EC">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4A76EC" w:rsidRDefault="004A76EC">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陶瓷砖</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4A76EC" w:rsidRDefault="004A76EC">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4A76EC" w:rsidRDefault="004A76EC">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4A76EC" w:rsidRDefault="004A76EC">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4A76EC" w:rsidRDefault="004A76EC">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4A76EC" w:rsidRDefault="004A76EC">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4A76EC" w:rsidRDefault="004A76EC">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4A76EC" w:rsidRDefault="004A76EC">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4A76EC" w:rsidRDefault="004A76EC">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2123"/>
        <w:gridCol w:w="818"/>
        <w:gridCol w:w="1646"/>
      </w:tblGrid>
      <w:tr w:rsidR="004A76EC">
        <w:trPr>
          <w:cantSplit/>
          <w:trHeight w:val="614"/>
        </w:trPr>
        <w:tc>
          <w:tcPr>
            <w:tcW w:w="661" w:type="dxa"/>
            <w:noWrap/>
            <w:vAlign w:val="center"/>
          </w:tcPr>
          <w:p w:rsidR="004A76EC" w:rsidRDefault="004A76EC">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4A76EC" w:rsidRDefault="004A76EC">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4A76EC" w:rsidRDefault="004A76EC">
            <w:pPr>
              <w:adjustRightInd w:val="0"/>
              <w:snapToGrid w:val="0"/>
              <w:spacing w:line="360" w:lineRule="auto"/>
              <w:jc w:val="center"/>
              <w:rPr>
                <w:rFonts w:ascii="宋体"/>
                <w:color w:val="000000"/>
              </w:rPr>
            </w:pPr>
            <w:r>
              <w:rPr>
                <w:rFonts w:ascii="宋体" w:hAnsi="宋体" w:cs="宋体" w:hint="eastAsia"/>
                <w:color w:val="000000"/>
              </w:rPr>
              <w:t>依据标准</w:t>
            </w:r>
          </w:p>
          <w:p w:rsidR="004A76EC" w:rsidRDefault="004A76EC">
            <w:pPr>
              <w:adjustRightInd w:val="0"/>
              <w:snapToGrid w:val="0"/>
              <w:spacing w:line="360" w:lineRule="auto"/>
              <w:jc w:val="center"/>
              <w:rPr>
                <w:rFonts w:ascii="宋体"/>
                <w:color w:val="000000"/>
              </w:rPr>
            </w:pPr>
            <w:r>
              <w:rPr>
                <w:rFonts w:ascii="宋体" w:hAnsi="宋体" w:cs="宋体" w:hint="eastAsia"/>
                <w:color w:val="000000"/>
              </w:rPr>
              <w:t>及条款</w:t>
            </w:r>
          </w:p>
        </w:tc>
        <w:tc>
          <w:tcPr>
            <w:tcW w:w="2123" w:type="dxa"/>
            <w:noWrap/>
            <w:vAlign w:val="center"/>
          </w:tcPr>
          <w:p w:rsidR="004A76EC" w:rsidRDefault="004A76EC">
            <w:pPr>
              <w:adjustRightInd w:val="0"/>
              <w:snapToGrid w:val="0"/>
              <w:spacing w:line="360" w:lineRule="auto"/>
              <w:jc w:val="center"/>
              <w:rPr>
                <w:rFonts w:ascii="宋体"/>
                <w:color w:val="000000"/>
              </w:rPr>
            </w:pPr>
            <w:r>
              <w:rPr>
                <w:rFonts w:ascii="宋体" w:hAnsi="宋体" w:cs="宋体" w:hint="eastAsia"/>
                <w:color w:val="000000"/>
              </w:rPr>
              <w:t>检验方法</w:t>
            </w:r>
          </w:p>
          <w:p w:rsidR="004A76EC" w:rsidRDefault="004A76EC">
            <w:pPr>
              <w:adjustRightInd w:val="0"/>
              <w:snapToGrid w:val="0"/>
              <w:spacing w:line="360" w:lineRule="auto"/>
              <w:jc w:val="center"/>
              <w:rPr>
                <w:rFonts w:ascii="宋体"/>
                <w:color w:val="000000"/>
              </w:rPr>
            </w:pPr>
            <w:r>
              <w:rPr>
                <w:rFonts w:ascii="宋体" w:hAnsi="宋体" w:cs="宋体" w:hint="eastAsia"/>
                <w:color w:val="000000"/>
              </w:rPr>
              <w:t>及条款</w:t>
            </w:r>
          </w:p>
        </w:tc>
        <w:tc>
          <w:tcPr>
            <w:tcW w:w="818" w:type="dxa"/>
            <w:noWrap/>
            <w:vAlign w:val="center"/>
          </w:tcPr>
          <w:p w:rsidR="004A76EC" w:rsidRDefault="004A76EC">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4A76EC" w:rsidRDefault="004A76EC">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4A76EC">
        <w:trPr>
          <w:cantSplit/>
          <w:trHeight w:val="563"/>
          <w:tblHeader/>
        </w:trPr>
        <w:tc>
          <w:tcPr>
            <w:tcW w:w="661" w:type="dxa"/>
            <w:noWrap/>
            <w:vAlign w:val="center"/>
          </w:tcPr>
          <w:p w:rsidR="004A76EC" w:rsidRDefault="004A76EC">
            <w:pPr>
              <w:snapToGrid w:val="0"/>
              <w:jc w:val="center"/>
              <w:rPr>
                <w:rFonts w:ascii="宋体"/>
                <w:color w:val="000000"/>
              </w:rPr>
            </w:pPr>
            <w:r>
              <w:rPr>
                <w:rFonts w:ascii="宋体" w:hAnsi="宋体" w:cs="宋体"/>
                <w:color w:val="000000"/>
              </w:rPr>
              <w:t>1</w:t>
            </w:r>
          </w:p>
        </w:tc>
        <w:tc>
          <w:tcPr>
            <w:tcW w:w="1662" w:type="dxa"/>
            <w:noWrap/>
            <w:vAlign w:val="center"/>
          </w:tcPr>
          <w:p w:rsidR="004A76EC" w:rsidRDefault="004A76EC">
            <w:pPr>
              <w:jc w:val="center"/>
            </w:pPr>
            <w:r w:rsidRPr="00277536">
              <w:rPr>
                <w:rFonts w:cs="宋体" w:hint="eastAsia"/>
              </w:rPr>
              <w:t>抗釉裂性</w:t>
            </w:r>
          </w:p>
        </w:tc>
        <w:tc>
          <w:tcPr>
            <w:tcW w:w="1899" w:type="dxa"/>
            <w:noWrap/>
            <w:vAlign w:val="center"/>
          </w:tcPr>
          <w:p w:rsidR="004A76EC" w:rsidRDefault="004A76EC">
            <w:r>
              <w:t>GB/T 4100-2015</w:t>
            </w:r>
          </w:p>
        </w:tc>
        <w:tc>
          <w:tcPr>
            <w:tcW w:w="2123" w:type="dxa"/>
            <w:noWrap/>
            <w:vAlign w:val="center"/>
          </w:tcPr>
          <w:p w:rsidR="004A76EC" w:rsidRDefault="004A76EC" w:rsidP="00277B79">
            <w:pPr>
              <w:jc w:val="center"/>
            </w:pPr>
            <w:r>
              <w:t>GB/T 4100-2015</w:t>
            </w:r>
          </w:p>
          <w:p w:rsidR="004A76EC" w:rsidRDefault="004A76EC" w:rsidP="00B70FF1">
            <w:pPr>
              <w:jc w:val="center"/>
            </w:pPr>
            <w:r>
              <w:t>GB/T 3810.11-2016</w:t>
            </w:r>
          </w:p>
        </w:tc>
        <w:tc>
          <w:tcPr>
            <w:tcW w:w="818" w:type="dxa"/>
            <w:noWrap/>
            <w:vAlign w:val="center"/>
          </w:tcPr>
          <w:p w:rsidR="004A76EC" w:rsidRDefault="004A76EC">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pPr>
              <w:widowControl/>
              <w:adjustRightInd w:val="0"/>
              <w:snapToGrid w:val="0"/>
              <w:spacing w:line="360" w:lineRule="auto"/>
              <w:jc w:val="center"/>
              <w:rPr>
                <w:rFonts w:ascii="宋体"/>
              </w:rPr>
            </w:pPr>
          </w:p>
        </w:tc>
      </w:tr>
      <w:tr w:rsidR="004A76EC">
        <w:trPr>
          <w:cantSplit/>
          <w:trHeight w:val="267"/>
        </w:trPr>
        <w:tc>
          <w:tcPr>
            <w:tcW w:w="661" w:type="dxa"/>
            <w:noWrap/>
            <w:vAlign w:val="center"/>
          </w:tcPr>
          <w:p w:rsidR="004A76EC" w:rsidRDefault="004A76EC">
            <w:pPr>
              <w:snapToGrid w:val="0"/>
              <w:jc w:val="center"/>
              <w:rPr>
                <w:rFonts w:ascii="宋体"/>
                <w:color w:val="000000"/>
              </w:rPr>
            </w:pPr>
            <w:r>
              <w:rPr>
                <w:rFonts w:ascii="宋体" w:hAnsi="宋体" w:cs="宋体"/>
                <w:color w:val="000000"/>
              </w:rPr>
              <w:t>2</w:t>
            </w:r>
          </w:p>
        </w:tc>
        <w:tc>
          <w:tcPr>
            <w:tcW w:w="1662" w:type="dxa"/>
            <w:noWrap/>
            <w:vAlign w:val="center"/>
          </w:tcPr>
          <w:p w:rsidR="004A76EC" w:rsidRDefault="004A76EC">
            <w:pPr>
              <w:jc w:val="center"/>
            </w:pPr>
            <w:r w:rsidRPr="00277536">
              <w:rPr>
                <w:rFonts w:cs="宋体" w:hint="eastAsia"/>
              </w:rPr>
              <w:t>吸水率</w:t>
            </w:r>
          </w:p>
        </w:tc>
        <w:tc>
          <w:tcPr>
            <w:tcW w:w="1899" w:type="dxa"/>
            <w:noWrap/>
            <w:vAlign w:val="center"/>
          </w:tcPr>
          <w:p w:rsidR="004A76EC" w:rsidRDefault="004A76EC">
            <w:r>
              <w:t>GB/T 4100-2015</w:t>
            </w:r>
          </w:p>
        </w:tc>
        <w:tc>
          <w:tcPr>
            <w:tcW w:w="2123" w:type="dxa"/>
            <w:noWrap/>
            <w:vAlign w:val="center"/>
          </w:tcPr>
          <w:p w:rsidR="004A76EC" w:rsidRDefault="004A76EC" w:rsidP="00277B79">
            <w:pPr>
              <w:jc w:val="center"/>
            </w:pPr>
            <w:r>
              <w:t>GB/T 4100-2015</w:t>
            </w:r>
          </w:p>
          <w:p w:rsidR="004A76EC" w:rsidRDefault="004A76EC" w:rsidP="00F7546B">
            <w:pPr>
              <w:jc w:val="center"/>
            </w:pPr>
            <w:r>
              <w:t>GB/T 3810.3-2016</w:t>
            </w:r>
          </w:p>
        </w:tc>
        <w:tc>
          <w:tcPr>
            <w:tcW w:w="818" w:type="dxa"/>
            <w:noWrap/>
            <w:vAlign w:val="center"/>
          </w:tcPr>
          <w:p w:rsidR="004A76EC" w:rsidRDefault="004A76EC">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pPr>
              <w:adjustRightInd w:val="0"/>
              <w:snapToGrid w:val="0"/>
              <w:spacing w:line="360" w:lineRule="auto"/>
              <w:jc w:val="center"/>
              <w:rPr>
                <w:rFonts w:ascii="宋体"/>
                <w:b/>
                <w:bCs/>
              </w:rPr>
            </w:pPr>
          </w:p>
        </w:tc>
      </w:tr>
      <w:tr w:rsidR="004A76EC">
        <w:trPr>
          <w:cantSplit/>
          <w:trHeight w:val="267"/>
        </w:trPr>
        <w:tc>
          <w:tcPr>
            <w:tcW w:w="661" w:type="dxa"/>
            <w:noWrap/>
            <w:vAlign w:val="center"/>
          </w:tcPr>
          <w:p w:rsidR="004A76EC" w:rsidRDefault="004A76EC">
            <w:pPr>
              <w:snapToGrid w:val="0"/>
              <w:jc w:val="center"/>
              <w:rPr>
                <w:rFonts w:ascii="宋体"/>
                <w:color w:val="000000"/>
              </w:rPr>
            </w:pPr>
            <w:r>
              <w:rPr>
                <w:rFonts w:ascii="宋体" w:hAnsi="宋体" w:cs="宋体"/>
                <w:color w:val="000000"/>
              </w:rPr>
              <w:t>3</w:t>
            </w:r>
          </w:p>
        </w:tc>
        <w:tc>
          <w:tcPr>
            <w:tcW w:w="1662" w:type="dxa"/>
            <w:noWrap/>
            <w:vAlign w:val="center"/>
          </w:tcPr>
          <w:p w:rsidR="004A76EC" w:rsidRDefault="004A76EC" w:rsidP="003B6F4D">
            <w:pPr>
              <w:jc w:val="center"/>
            </w:pPr>
            <w:r>
              <w:rPr>
                <w:rFonts w:ascii="宋体" w:hAnsi="宋体" w:cs="宋体" w:hint="eastAsia"/>
              </w:rPr>
              <w:t>破坏强度</w:t>
            </w:r>
          </w:p>
        </w:tc>
        <w:tc>
          <w:tcPr>
            <w:tcW w:w="1899" w:type="dxa"/>
            <w:noWrap/>
            <w:vAlign w:val="center"/>
          </w:tcPr>
          <w:p w:rsidR="004A76EC" w:rsidRDefault="004A76EC">
            <w:r>
              <w:t>GB/T 4100-2015</w:t>
            </w:r>
          </w:p>
        </w:tc>
        <w:tc>
          <w:tcPr>
            <w:tcW w:w="2123" w:type="dxa"/>
            <w:noWrap/>
            <w:vAlign w:val="center"/>
          </w:tcPr>
          <w:p w:rsidR="004A76EC" w:rsidRDefault="004A76EC" w:rsidP="003B6F4D">
            <w:pPr>
              <w:jc w:val="center"/>
            </w:pPr>
            <w:r>
              <w:t>GB/T 4100-2015</w:t>
            </w:r>
          </w:p>
          <w:p w:rsidR="004A76EC" w:rsidRPr="00E419CB" w:rsidRDefault="004A76EC" w:rsidP="00E419CB">
            <w:pPr>
              <w:pStyle w:val="BodyText"/>
              <w:rPr>
                <w:rFonts w:cs="Times New Roman"/>
                <w:lang w:val="en-US"/>
              </w:rPr>
            </w:pPr>
            <w:r w:rsidRPr="00E419CB">
              <w:rPr>
                <w:rFonts w:ascii="Times New Roman" w:hAnsi="Times New Roman" w:cs="Times New Roman"/>
                <w:sz w:val="21"/>
                <w:szCs w:val="21"/>
                <w:lang w:val="en-US"/>
              </w:rPr>
              <w:t>GB/T 3810.4-2016</w:t>
            </w:r>
          </w:p>
        </w:tc>
        <w:tc>
          <w:tcPr>
            <w:tcW w:w="818" w:type="dxa"/>
            <w:noWrap/>
            <w:vAlign w:val="center"/>
          </w:tcPr>
          <w:p w:rsidR="004A76EC" w:rsidRDefault="004A76EC">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pPr>
              <w:adjustRightInd w:val="0"/>
              <w:snapToGrid w:val="0"/>
              <w:spacing w:line="360" w:lineRule="auto"/>
              <w:jc w:val="center"/>
              <w:rPr>
                <w:rFonts w:ascii="宋体" w:cs="宋体"/>
              </w:rPr>
            </w:pPr>
          </w:p>
        </w:tc>
      </w:tr>
      <w:tr w:rsidR="004A76EC">
        <w:trPr>
          <w:cantSplit/>
          <w:trHeight w:val="267"/>
        </w:trPr>
        <w:tc>
          <w:tcPr>
            <w:tcW w:w="661" w:type="dxa"/>
            <w:noWrap/>
            <w:vAlign w:val="center"/>
          </w:tcPr>
          <w:p w:rsidR="004A76EC" w:rsidRDefault="004A76EC">
            <w:pPr>
              <w:snapToGrid w:val="0"/>
              <w:jc w:val="center"/>
              <w:rPr>
                <w:rFonts w:ascii="宋体"/>
                <w:color w:val="000000"/>
              </w:rPr>
            </w:pPr>
            <w:r>
              <w:rPr>
                <w:rFonts w:ascii="宋体" w:hAnsi="宋体" w:cs="宋体"/>
                <w:color w:val="000000"/>
              </w:rPr>
              <w:t>4</w:t>
            </w:r>
          </w:p>
        </w:tc>
        <w:tc>
          <w:tcPr>
            <w:tcW w:w="1662" w:type="dxa"/>
            <w:noWrap/>
            <w:vAlign w:val="center"/>
          </w:tcPr>
          <w:p w:rsidR="004A76EC" w:rsidRDefault="004A76EC">
            <w:pPr>
              <w:jc w:val="center"/>
            </w:pPr>
            <w:r>
              <w:rPr>
                <w:rFonts w:ascii="宋体" w:hAnsi="宋体" w:cs="宋体" w:hint="eastAsia"/>
              </w:rPr>
              <w:t>断裂模数</w:t>
            </w:r>
          </w:p>
        </w:tc>
        <w:tc>
          <w:tcPr>
            <w:tcW w:w="1899" w:type="dxa"/>
            <w:noWrap/>
            <w:vAlign w:val="center"/>
          </w:tcPr>
          <w:p w:rsidR="004A76EC" w:rsidRDefault="004A76EC">
            <w:r>
              <w:t>GB/T 4100-2015</w:t>
            </w:r>
          </w:p>
        </w:tc>
        <w:tc>
          <w:tcPr>
            <w:tcW w:w="2123" w:type="dxa"/>
            <w:noWrap/>
            <w:vAlign w:val="center"/>
          </w:tcPr>
          <w:p w:rsidR="004A76EC" w:rsidRDefault="004A76EC" w:rsidP="00E419CB">
            <w:pPr>
              <w:jc w:val="center"/>
            </w:pPr>
            <w:r>
              <w:t>GB/T 4100-2015</w:t>
            </w:r>
          </w:p>
          <w:p w:rsidR="004A76EC" w:rsidRDefault="004A76EC" w:rsidP="00E419CB">
            <w:pPr>
              <w:jc w:val="center"/>
            </w:pPr>
            <w:r w:rsidRPr="00E419CB">
              <w:t>GB/T 3810.4-2016</w:t>
            </w:r>
          </w:p>
        </w:tc>
        <w:tc>
          <w:tcPr>
            <w:tcW w:w="818" w:type="dxa"/>
            <w:noWrap/>
            <w:vAlign w:val="center"/>
          </w:tcPr>
          <w:p w:rsidR="004A76EC" w:rsidRDefault="004A76EC">
            <w:pPr>
              <w:adjustRightInd w:val="0"/>
              <w:snapToGrid w:val="0"/>
              <w:spacing w:line="360" w:lineRule="auto"/>
              <w:jc w:val="center"/>
              <w:rPr>
                <w:rFonts w:ascii="宋体"/>
              </w:rPr>
            </w:pPr>
            <w:r>
              <w:rPr>
                <w:rFonts w:ascii="宋体" w:cs="宋体"/>
              </w:rPr>
              <w:t>B</w:t>
            </w:r>
          </w:p>
        </w:tc>
        <w:tc>
          <w:tcPr>
            <w:tcW w:w="1646" w:type="dxa"/>
            <w:noWrap/>
            <w:vAlign w:val="center"/>
          </w:tcPr>
          <w:p w:rsidR="004A76EC" w:rsidRDefault="004A76EC">
            <w:pPr>
              <w:adjustRightInd w:val="0"/>
              <w:snapToGrid w:val="0"/>
              <w:spacing w:line="360" w:lineRule="auto"/>
              <w:jc w:val="center"/>
              <w:rPr>
                <w:rFonts w:ascii="宋体"/>
              </w:rPr>
            </w:pPr>
          </w:p>
        </w:tc>
      </w:tr>
      <w:tr w:rsidR="004A76EC">
        <w:trPr>
          <w:cantSplit/>
          <w:trHeight w:val="267"/>
        </w:trPr>
        <w:tc>
          <w:tcPr>
            <w:tcW w:w="661" w:type="dxa"/>
            <w:noWrap/>
            <w:vAlign w:val="center"/>
          </w:tcPr>
          <w:p w:rsidR="004A76EC" w:rsidRDefault="004A76EC" w:rsidP="00E46230">
            <w:pPr>
              <w:snapToGrid w:val="0"/>
              <w:jc w:val="center"/>
              <w:rPr>
                <w:rFonts w:ascii="宋体"/>
                <w:color w:val="000000"/>
              </w:rPr>
            </w:pPr>
            <w:r>
              <w:rPr>
                <w:rFonts w:ascii="宋体" w:hAnsi="宋体" w:cs="宋体"/>
                <w:color w:val="000000"/>
              </w:rPr>
              <w:t>5</w:t>
            </w:r>
          </w:p>
        </w:tc>
        <w:tc>
          <w:tcPr>
            <w:tcW w:w="1662" w:type="dxa"/>
            <w:noWrap/>
            <w:vAlign w:val="center"/>
          </w:tcPr>
          <w:p w:rsidR="004A76EC" w:rsidRDefault="004A76EC" w:rsidP="00E46230">
            <w:pPr>
              <w:jc w:val="center"/>
            </w:pPr>
            <w:r>
              <w:rPr>
                <w:rFonts w:cs="宋体" w:hint="eastAsia"/>
              </w:rPr>
              <w:t>耐磨性</w:t>
            </w:r>
          </w:p>
        </w:tc>
        <w:tc>
          <w:tcPr>
            <w:tcW w:w="1899" w:type="dxa"/>
            <w:noWrap/>
            <w:vAlign w:val="center"/>
          </w:tcPr>
          <w:p w:rsidR="004A76EC" w:rsidRDefault="004A76EC" w:rsidP="00E46230">
            <w:r>
              <w:t>GB/T 4100-2015</w:t>
            </w:r>
          </w:p>
        </w:tc>
        <w:tc>
          <w:tcPr>
            <w:tcW w:w="2123" w:type="dxa"/>
            <w:noWrap/>
            <w:vAlign w:val="center"/>
          </w:tcPr>
          <w:p w:rsidR="004A76EC" w:rsidRDefault="004A76EC" w:rsidP="00E46230">
            <w:pPr>
              <w:jc w:val="center"/>
            </w:pPr>
            <w:r>
              <w:t>GB/T 4100-2015</w:t>
            </w:r>
          </w:p>
          <w:p w:rsidR="004A76EC" w:rsidRDefault="004A76EC" w:rsidP="00E46230">
            <w:pPr>
              <w:jc w:val="center"/>
            </w:pPr>
            <w:r>
              <w:t>GB/T 3810.6-2016</w:t>
            </w:r>
          </w:p>
          <w:p w:rsidR="004A76EC" w:rsidRDefault="004A76EC" w:rsidP="00E46230">
            <w:pPr>
              <w:jc w:val="center"/>
            </w:pPr>
            <w:r>
              <w:t>GB/T 3810.7-2016</w:t>
            </w:r>
          </w:p>
        </w:tc>
        <w:tc>
          <w:tcPr>
            <w:tcW w:w="818" w:type="dxa"/>
            <w:noWrap/>
            <w:vAlign w:val="center"/>
          </w:tcPr>
          <w:p w:rsidR="004A76EC" w:rsidRDefault="004A76EC" w:rsidP="00E46230">
            <w:pPr>
              <w:adjustRightInd w:val="0"/>
              <w:snapToGrid w:val="0"/>
              <w:spacing w:line="360" w:lineRule="auto"/>
              <w:jc w:val="center"/>
              <w:rPr>
                <w:rFonts w:ascii="宋体" w:cs="宋体"/>
              </w:rPr>
            </w:pPr>
            <w:r>
              <w:rPr>
                <w:rFonts w:ascii="宋体" w:cs="宋体"/>
              </w:rPr>
              <w:t>A</w:t>
            </w:r>
          </w:p>
        </w:tc>
        <w:tc>
          <w:tcPr>
            <w:tcW w:w="1646" w:type="dxa"/>
            <w:noWrap/>
            <w:vAlign w:val="center"/>
          </w:tcPr>
          <w:p w:rsidR="004A76EC" w:rsidRDefault="004A76EC" w:rsidP="00E46230">
            <w:pPr>
              <w:adjustRightInd w:val="0"/>
              <w:snapToGrid w:val="0"/>
              <w:spacing w:line="360" w:lineRule="auto"/>
              <w:jc w:val="center"/>
              <w:rPr>
                <w:rFonts w:ascii="宋体"/>
              </w:rPr>
            </w:pPr>
          </w:p>
        </w:tc>
      </w:tr>
      <w:tr w:rsidR="004A76EC">
        <w:trPr>
          <w:cantSplit/>
          <w:trHeight w:val="267"/>
        </w:trPr>
        <w:tc>
          <w:tcPr>
            <w:tcW w:w="661" w:type="dxa"/>
            <w:noWrap/>
            <w:vAlign w:val="center"/>
          </w:tcPr>
          <w:p w:rsidR="004A76EC" w:rsidRDefault="004A76EC" w:rsidP="00E46230">
            <w:pPr>
              <w:snapToGrid w:val="0"/>
              <w:jc w:val="center"/>
              <w:rPr>
                <w:rFonts w:ascii="宋体"/>
                <w:color w:val="000000"/>
              </w:rPr>
            </w:pPr>
            <w:r>
              <w:rPr>
                <w:rFonts w:ascii="宋体" w:hAnsi="宋体" w:cs="宋体"/>
                <w:color w:val="000000"/>
              </w:rPr>
              <w:t>6</w:t>
            </w:r>
          </w:p>
        </w:tc>
        <w:tc>
          <w:tcPr>
            <w:tcW w:w="1662" w:type="dxa"/>
            <w:noWrap/>
            <w:vAlign w:val="center"/>
          </w:tcPr>
          <w:p w:rsidR="004A76EC" w:rsidRDefault="004A76EC" w:rsidP="00E46230">
            <w:pPr>
              <w:jc w:val="center"/>
            </w:pPr>
            <w:r w:rsidRPr="00277536">
              <w:rPr>
                <w:rFonts w:cs="宋体" w:hint="eastAsia"/>
              </w:rPr>
              <w:t>放射性核素限量</w:t>
            </w:r>
          </w:p>
        </w:tc>
        <w:tc>
          <w:tcPr>
            <w:tcW w:w="1899" w:type="dxa"/>
            <w:noWrap/>
            <w:vAlign w:val="center"/>
          </w:tcPr>
          <w:p w:rsidR="004A76EC" w:rsidRDefault="004A76EC" w:rsidP="00277536">
            <w:r>
              <w:t>GB 6566-2010</w:t>
            </w:r>
          </w:p>
        </w:tc>
        <w:tc>
          <w:tcPr>
            <w:tcW w:w="2123" w:type="dxa"/>
            <w:noWrap/>
            <w:vAlign w:val="center"/>
          </w:tcPr>
          <w:p w:rsidR="004A76EC" w:rsidRDefault="004A76EC" w:rsidP="00E46230">
            <w:pPr>
              <w:jc w:val="center"/>
            </w:pPr>
            <w:r>
              <w:t>GB 6566-2010</w:t>
            </w:r>
          </w:p>
        </w:tc>
        <w:tc>
          <w:tcPr>
            <w:tcW w:w="818" w:type="dxa"/>
            <w:noWrap/>
            <w:vAlign w:val="center"/>
          </w:tcPr>
          <w:p w:rsidR="004A76EC" w:rsidRDefault="004A76EC" w:rsidP="00E46230">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rsidP="00E46230">
            <w:pPr>
              <w:adjustRightInd w:val="0"/>
              <w:snapToGrid w:val="0"/>
              <w:spacing w:line="360" w:lineRule="auto"/>
              <w:jc w:val="center"/>
              <w:rPr>
                <w:rFonts w:ascii="宋体"/>
              </w:rPr>
            </w:pPr>
          </w:p>
        </w:tc>
      </w:tr>
      <w:tr w:rsidR="004A76EC">
        <w:trPr>
          <w:cantSplit/>
          <w:trHeight w:val="267"/>
        </w:trPr>
        <w:tc>
          <w:tcPr>
            <w:tcW w:w="661" w:type="dxa"/>
            <w:noWrap/>
            <w:vAlign w:val="center"/>
          </w:tcPr>
          <w:p w:rsidR="004A76EC" w:rsidRDefault="004A76EC" w:rsidP="00E46230">
            <w:pPr>
              <w:snapToGrid w:val="0"/>
              <w:jc w:val="center"/>
              <w:rPr>
                <w:rFonts w:ascii="宋体"/>
                <w:color w:val="000000"/>
              </w:rPr>
            </w:pPr>
            <w:r>
              <w:rPr>
                <w:rFonts w:ascii="宋体" w:hAnsi="宋体" w:cs="宋体"/>
                <w:color w:val="000000"/>
              </w:rPr>
              <w:t>7</w:t>
            </w:r>
          </w:p>
        </w:tc>
        <w:tc>
          <w:tcPr>
            <w:tcW w:w="1662" w:type="dxa"/>
            <w:noWrap/>
            <w:vAlign w:val="center"/>
          </w:tcPr>
          <w:p w:rsidR="004A76EC" w:rsidRDefault="004A76EC" w:rsidP="00E46230">
            <w:pPr>
              <w:jc w:val="center"/>
            </w:pPr>
            <w:r w:rsidRPr="00277536">
              <w:rPr>
                <w:rFonts w:cs="宋体" w:hint="eastAsia"/>
              </w:rPr>
              <w:t>耐污染性</w:t>
            </w:r>
          </w:p>
        </w:tc>
        <w:tc>
          <w:tcPr>
            <w:tcW w:w="1899" w:type="dxa"/>
            <w:noWrap/>
            <w:vAlign w:val="center"/>
          </w:tcPr>
          <w:p w:rsidR="004A76EC" w:rsidRDefault="004A76EC" w:rsidP="00E46230">
            <w:r>
              <w:t>GB/T 4100-2015</w:t>
            </w:r>
          </w:p>
        </w:tc>
        <w:tc>
          <w:tcPr>
            <w:tcW w:w="2123" w:type="dxa"/>
            <w:noWrap/>
            <w:vAlign w:val="center"/>
          </w:tcPr>
          <w:p w:rsidR="004A76EC" w:rsidRDefault="004A76EC" w:rsidP="003B7CF6">
            <w:pPr>
              <w:jc w:val="center"/>
            </w:pPr>
            <w:r>
              <w:t>GB/T 3810.14-2016</w:t>
            </w:r>
          </w:p>
        </w:tc>
        <w:tc>
          <w:tcPr>
            <w:tcW w:w="818" w:type="dxa"/>
            <w:noWrap/>
            <w:vAlign w:val="center"/>
          </w:tcPr>
          <w:p w:rsidR="004A76EC" w:rsidRDefault="004A76EC" w:rsidP="00E46230">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rsidP="00E46230">
            <w:pPr>
              <w:adjustRightInd w:val="0"/>
              <w:snapToGrid w:val="0"/>
              <w:spacing w:line="360" w:lineRule="auto"/>
              <w:jc w:val="center"/>
              <w:rPr>
                <w:rFonts w:ascii="宋体"/>
              </w:rPr>
            </w:pPr>
          </w:p>
        </w:tc>
      </w:tr>
      <w:tr w:rsidR="004A76EC">
        <w:trPr>
          <w:cantSplit/>
          <w:trHeight w:val="267"/>
        </w:trPr>
        <w:tc>
          <w:tcPr>
            <w:tcW w:w="661" w:type="dxa"/>
            <w:noWrap/>
            <w:vAlign w:val="center"/>
          </w:tcPr>
          <w:p w:rsidR="004A76EC" w:rsidRDefault="004A76EC" w:rsidP="00E46230">
            <w:pPr>
              <w:snapToGrid w:val="0"/>
              <w:jc w:val="center"/>
              <w:rPr>
                <w:rFonts w:ascii="宋体"/>
                <w:color w:val="000000"/>
              </w:rPr>
            </w:pPr>
            <w:r>
              <w:rPr>
                <w:rFonts w:ascii="宋体" w:hAnsi="宋体" w:cs="宋体"/>
                <w:color w:val="000000"/>
              </w:rPr>
              <w:t>8</w:t>
            </w:r>
          </w:p>
        </w:tc>
        <w:tc>
          <w:tcPr>
            <w:tcW w:w="1662" w:type="dxa"/>
            <w:noWrap/>
            <w:vAlign w:val="center"/>
          </w:tcPr>
          <w:p w:rsidR="004A76EC" w:rsidRDefault="004A76EC" w:rsidP="00E46230">
            <w:pPr>
              <w:jc w:val="center"/>
            </w:pPr>
            <w:r w:rsidRPr="00277536">
              <w:rPr>
                <w:rFonts w:cs="宋体" w:hint="eastAsia"/>
              </w:rPr>
              <w:t>耐化学腐蚀性</w:t>
            </w:r>
          </w:p>
        </w:tc>
        <w:tc>
          <w:tcPr>
            <w:tcW w:w="1899" w:type="dxa"/>
            <w:noWrap/>
            <w:vAlign w:val="center"/>
          </w:tcPr>
          <w:p w:rsidR="004A76EC" w:rsidRDefault="004A76EC" w:rsidP="00E46230">
            <w:r>
              <w:t>GB/T 4100-2015</w:t>
            </w:r>
          </w:p>
        </w:tc>
        <w:tc>
          <w:tcPr>
            <w:tcW w:w="2123" w:type="dxa"/>
            <w:noWrap/>
            <w:vAlign w:val="center"/>
          </w:tcPr>
          <w:p w:rsidR="004A76EC" w:rsidRDefault="004A76EC" w:rsidP="003B7CF6">
            <w:pPr>
              <w:jc w:val="center"/>
            </w:pPr>
            <w:r>
              <w:t>GB/T 3810.13-2016</w:t>
            </w:r>
          </w:p>
        </w:tc>
        <w:tc>
          <w:tcPr>
            <w:tcW w:w="818" w:type="dxa"/>
            <w:noWrap/>
            <w:vAlign w:val="center"/>
          </w:tcPr>
          <w:p w:rsidR="004A76EC" w:rsidRDefault="004A76EC" w:rsidP="00E46230">
            <w:pPr>
              <w:adjustRightInd w:val="0"/>
              <w:snapToGrid w:val="0"/>
              <w:spacing w:line="360" w:lineRule="auto"/>
              <w:jc w:val="center"/>
              <w:rPr>
                <w:rFonts w:ascii="宋体" w:cs="宋体"/>
              </w:rPr>
            </w:pPr>
            <w:r>
              <w:rPr>
                <w:rFonts w:ascii="宋体" w:cs="宋体"/>
              </w:rPr>
              <w:t>B</w:t>
            </w:r>
          </w:p>
        </w:tc>
        <w:tc>
          <w:tcPr>
            <w:tcW w:w="1646" w:type="dxa"/>
            <w:noWrap/>
            <w:vAlign w:val="center"/>
          </w:tcPr>
          <w:p w:rsidR="004A76EC" w:rsidRDefault="004A76EC" w:rsidP="00E46230">
            <w:pPr>
              <w:adjustRightInd w:val="0"/>
              <w:snapToGrid w:val="0"/>
              <w:spacing w:line="360" w:lineRule="auto"/>
              <w:jc w:val="center"/>
              <w:rPr>
                <w:rFonts w:ascii="宋体"/>
              </w:rPr>
            </w:pPr>
          </w:p>
        </w:tc>
      </w:tr>
      <w:tr w:rsidR="004A76EC">
        <w:trPr>
          <w:cantSplit/>
          <w:trHeight w:val="530"/>
        </w:trPr>
        <w:tc>
          <w:tcPr>
            <w:tcW w:w="8809" w:type="dxa"/>
            <w:gridSpan w:val="6"/>
            <w:noWrap/>
            <w:vAlign w:val="center"/>
          </w:tcPr>
          <w:p w:rsidR="004A76EC" w:rsidRDefault="004A76EC" w:rsidP="00E46230">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4A76EC" w:rsidRDefault="004A76EC" w:rsidP="00E46230">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4A76EC" w:rsidRDefault="004A76EC" w:rsidP="00B51D55">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4A76EC" w:rsidRDefault="004A76EC" w:rsidP="00A42005">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4A76EC" w:rsidRDefault="004A76EC" w:rsidP="00A42005">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4A76EC" w:rsidRDefault="004A76EC">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4A76EC" w:rsidRDefault="004A76EC">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4A76EC" w:rsidRDefault="004A76EC" w:rsidP="00A42005">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4A76EC" w:rsidRDefault="004A76EC" w:rsidP="00A42005">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4A76EC" w:rsidRDefault="004A76EC" w:rsidP="00A42005">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4A76EC" w:rsidRDefault="004A76EC" w:rsidP="00A42005">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4A76EC" w:rsidRDefault="004A76EC" w:rsidP="00B51D55">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4A76EC" w:rsidRPr="00B51D55" w:rsidRDefault="004A76EC" w:rsidP="00B51D55">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4A76EC" w:rsidRDefault="004A76EC" w:rsidP="00A42005">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4A76EC" w:rsidRDefault="004A76EC">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4A76EC" w:rsidRDefault="004A76EC" w:rsidP="00A42005">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陶瓷砖</w:t>
      </w:r>
      <w:r>
        <w:rPr>
          <w:rFonts w:ascii="宋体" w:hAnsi="宋体" w:cs="宋体" w:hint="eastAsia"/>
        </w:rPr>
        <w:t>》（或方案）</w:t>
      </w:r>
      <w:r>
        <w:rPr>
          <w:rFonts w:ascii="宋体" w:hAnsi="宋体" w:cs="宋体" w:hint="eastAsia"/>
          <w:color w:val="000000"/>
        </w:rPr>
        <w:t>，判定为合格；</w:t>
      </w:r>
    </w:p>
    <w:p w:rsidR="004A76EC" w:rsidRDefault="004A76EC" w:rsidP="00A42005">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陶瓷砖</w:t>
      </w:r>
      <w:r>
        <w:rPr>
          <w:rFonts w:ascii="宋体" w:hAnsi="宋体" w:cs="宋体" w:hint="eastAsia"/>
        </w:rPr>
        <w:t>》（或方案）</w:t>
      </w:r>
      <w:r>
        <w:rPr>
          <w:rFonts w:ascii="宋体" w:hAnsi="宋体" w:cs="宋体" w:hint="eastAsia"/>
          <w:color w:val="000000"/>
        </w:rPr>
        <w:t>，判定为不合格；</w:t>
      </w:r>
    </w:p>
    <w:p w:rsidR="004A76EC" w:rsidRDefault="004A76EC" w:rsidP="00A42005">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陶瓷砖</w:t>
      </w:r>
      <w:r>
        <w:rPr>
          <w:rFonts w:ascii="宋体" w:hAnsi="宋体" w:cs="宋体" w:hint="eastAsia"/>
        </w:rPr>
        <w:t>》（或方案）</w:t>
      </w:r>
      <w:r>
        <w:rPr>
          <w:rFonts w:ascii="宋体" w:hAnsi="宋体" w:cs="宋体" w:hint="eastAsia"/>
          <w:color w:val="000000"/>
        </w:rPr>
        <w:t>，判定为不合格，属于严重不合格。</w:t>
      </w:r>
    </w:p>
    <w:p w:rsidR="004A76EC" w:rsidRDefault="004A76EC" w:rsidP="00B51D55">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4A76EC" w:rsidRPr="00B51D55" w:rsidRDefault="004A76EC" w:rsidP="00B51D55">
      <w:pPr>
        <w:adjustRightInd w:val="0"/>
        <w:snapToGrid w:val="0"/>
        <w:spacing w:line="360" w:lineRule="auto"/>
        <w:rPr>
          <w:rFonts w:ascii="宋体"/>
          <w:color w:val="000000"/>
        </w:rPr>
      </w:pPr>
      <w:r>
        <w:rPr>
          <w:rFonts w:ascii="宋体" w:cs="宋体"/>
          <w:color w:val="000000"/>
        </w:rPr>
        <w:t xml:space="preserve">   </w:t>
      </w:r>
      <w:r>
        <w:rPr>
          <w:rFonts w:ascii="黑体" w:eastAsia="黑体" w:hAnsi="宋体" w:cs="黑体"/>
          <w:b/>
          <w:bCs/>
          <w:color w:val="000000"/>
        </w:rPr>
        <w:t xml:space="preserve"> </w:t>
      </w:r>
      <w:r>
        <w:rPr>
          <w:rFonts w:ascii="宋体" w:hAnsi="宋体" w:cs="宋体" w:hint="eastAsia"/>
          <w:color w:val="000000"/>
        </w:rPr>
        <w:t>对判定不合格产品进行异议处理时，按以下方式进行：</w:t>
      </w:r>
    </w:p>
    <w:p w:rsidR="004A76EC" w:rsidRDefault="004A76EC">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4A76EC" w:rsidRDefault="004A76EC">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4A76EC" w:rsidRDefault="004A76EC">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4A76EC" w:rsidRDefault="004A76EC">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4A76EC" w:rsidRDefault="004A76EC" w:rsidP="0034774F">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4A76EC" w:rsidSect="00370092">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EC" w:rsidRDefault="004A76EC" w:rsidP="002C7D71">
      <w:r>
        <w:separator/>
      </w:r>
    </w:p>
  </w:endnote>
  <w:endnote w:type="continuationSeparator" w:id="1">
    <w:p w:rsidR="004A76EC" w:rsidRDefault="004A76EC" w:rsidP="002C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EC" w:rsidRDefault="004A76EC" w:rsidP="002C7D71">
      <w:r>
        <w:separator/>
      </w:r>
    </w:p>
  </w:footnote>
  <w:footnote w:type="continuationSeparator" w:id="1">
    <w:p w:rsidR="004A76EC" w:rsidRDefault="004A76EC" w:rsidP="002C7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100BAC"/>
    <w:rsid w:val="00107002"/>
    <w:rsid w:val="001639C4"/>
    <w:rsid w:val="00176834"/>
    <w:rsid w:val="00277536"/>
    <w:rsid w:val="00277B79"/>
    <w:rsid w:val="002C7D71"/>
    <w:rsid w:val="00311764"/>
    <w:rsid w:val="00317478"/>
    <w:rsid w:val="00344D4A"/>
    <w:rsid w:val="0034774F"/>
    <w:rsid w:val="00370092"/>
    <w:rsid w:val="00380E77"/>
    <w:rsid w:val="00386093"/>
    <w:rsid w:val="003B6F4D"/>
    <w:rsid w:val="003B7CF6"/>
    <w:rsid w:val="00416692"/>
    <w:rsid w:val="00437A09"/>
    <w:rsid w:val="004A76EC"/>
    <w:rsid w:val="004C058C"/>
    <w:rsid w:val="004F1392"/>
    <w:rsid w:val="00502B34"/>
    <w:rsid w:val="00525100"/>
    <w:rsid w:val="005D7B73"/>
    <w:rsid w:val="00645320"/>
    <w:rsid w:val="006A30D7"/>
    <w:rsid w:val="00805065"/>
    <w:rsid w:val="00827141"/>
    <w:rsid w:val="008271B5"/>
    <w:rsid w:val="0093017B"/>
    <w:rsid w:val="00940248"/>
    <w:rsid w:val="00961B43"/>
    <w:rsid w:val="0097620A"/>
    <w:rsid w:val="009F757D"/>
    <w:rsid w:val="00A42005"/>
    <w:rsid w:val="00AC7E45"/>
    <w:rsid w:val="00AE69A1"/>
    <w:rsid w:val="00B51D55"/>
    <w:rsid w:val="00B70FF1"/>
    <w:rsid w:val="00BC1726"/>
    <w:rsid w:val="00C06937"/>
    <w:rsid w:val="00CD573C"/>
    <w:rsid w:val="00CE1FF8"/>
    <w:rsid w:val="00D25A85"/>
    <w:rsid w:val="00D27254"/>
    <w:rsid w:val="00D3025C"/>
    <w:rsid w:val="00D34880"/>
    <w:rsid w:val="00D92978"/>
    <w:rsid w:val="00E15D6C"/>
    <w:rsid w:val="00E258B3"/>
    <w:rsid w:val="00E419CB"/>
    <w:rsid w:val="00E46230"/>
    <w:rsid w:val="00EA26F3"/>
    <w:rsid w:val="00ED01CE"/>
    <w:rsid w:val="00EF74F6"/>
    <w:rsid w:val="00F7546B"/>
    <w:rsid w:val="02945004"/>
    <w:rsid w:val="030108E3"/>
    <w:rsid w:val="043D3A95"/>
    <w:rsid w:val="044B0AD3"/>
    <w:rsid w:val="052E2890"/>
    <w:rsid w:val="05346D37"/>
    <w:rsid w:val="05DA0179"/>
    <w:rsid w:val="11040E7E"/>
    <w:rsid w:val="15714F75"/>
    <w:rsid w:val="1690695D"/>
    <w:rsid w:val="16B73FF5"/>
    <w:rsid w:val="19947AD6"/>
    <w:rsid w:val="1C985A30"/>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8A6A44"/>
    <w:rsid w:val="349F0D56"/>
    <w:rsid w:val="3A6C7120"/>
    <w:rsid w:val="4561539F"/>
    <w:rsid w:val="489872B8"/>
    <w:rsid w:val="4AFE4A22"/>
    <w:rsid w:val="4E352998"/>
    <w:rsid w:val="51B74D6E"/>
    <w:rsid w:val="52782F0B"/>
    <w:rsid w:val="53C659C5"/>
    <w:rsid w:val="558330E1"/>
    <w:rsid w:val="56FD623A"/>
    <w:rsid w:val="582F5691"/>
    <w:rsid w:val="58E84B16"/>
    <w:rsid w:val="5B564224"/>
    <w:rsid w:val="5D0A1D33"/>
    <w:rsid w:val="5E946B2E"/>
    <w:rsid w:val="63475804"/>
    <w:rsid w:val="64C07CA8"/>
    <w:rsid w:val="65BC200F"/>
    <w:rsid w:val="69F5281C"/>
    <w:rsid w:val="6B0647BA"/>
    <w:rsid w:val="6DF41334"/>
    <w:rsid w:val="70C508BB"/>
    <w:rsid w:val="71BF6F08"/>
    <w:rsid w:val="72B7584D"/>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7009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locked/>
    <w:rsid w:val="00370092"/>
    <w:rPr>
      <w:rFonts w:ascii="宋体" w:hAnsi="宋体" w:cs="宋体"/>
      <w:sz w:val="28"/>
      <w:szCs w:val="28"/>
      <w:lang w:val="zh-CN"/>
    </w:rPr>
  </w:style>
  <w:style w:type="character" w:customStyle="1" w:styleId="BodyTextChar">
    <w:name w:val="Body Text Char"/>
    <w:basedOn w:val="DefaultParagraphFont"/>
    <w:link w:val="BodyText"/>
    <w:uiPriority w:val="99"/>
    <w:semiHidden/>
    <w:locked/>
    <w:rPr>
      <w:sz w:val="21"/>
      <w:szCs w:val="21"/>
    </w:rPr>
  </w:style>
  <w:style w:type="paragraph" w:styleId="BlockText">
    <w:name w:val="Block Text"/>
    <w:basedOn w:val="Normal"/>
    <w:uiPriority w:val="99"/>
    <w:rsid w:val="00370092"/>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370092"/>
    <w:rPr>
      <w:rFonts w:ascii="宋体" w:hAnsi="Courier New" w:cs="宋体"/>
    </w:rPr>
  </w:style>
  <w:style w:type="character" w:customStyle="1" w:styleId="PlainTextChar">
    <w:name w:val="Plain Text Char"/>
    <w:basedOn w:val="DefaultParagraphFont"/>
    <w:link w:val="PlainText"/>
    <w:uiPriority w:val="99"/>
    <w:semiHidden/>
    <w:locked/>
    <w:rsid w:val="00370092"/>
    <w:rPr>
      <w:rFonts w:ascii="宋体" w:hAnsi="Courier New" w:cs="宋体"/>
      <w:sz w:val="21"/>
      <w:szCs w:val="21"/>
    </w:rPr>
  </w:style>
  <w:style w:type="paragraph" w:styleId="Footer">
    <w:name w:val="footer"/>
    <w:basedOn w:val="Normal"/>
    <w:link w:val="FooterChar"/>
    <w:uiPriority w:val="99"/>
    <w:locked/>
    <w:rsid w:val="0037009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37009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37009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70092"/>
    <w:rPr>
      <w:b/>
      <w:bCs/>
    </w:rPr>
  </w:style>
  <w:style w:type="character" w:styleId="PageNumber">
    <w:name w:val="page number"/>
    <w:basedOn w:val="DefaultParagraphFont"/>
    <w:uiPriority w:val="99"/>
    <w:locked/>
    <w:rsid w:val="00370092"/>
  </w:style>
  <w:style w:type="character" w:styleId="FollowedHyperlink">
    <w:name w:val="FollowedHyperlink"/>
    <w:basedOn w:val="DefaultParagraphFont"/>
    <w:uiPriority w:val="99"/>
    <w:rsid w:val="00370092"/>
    <w:rPr>
      <w:color w:val="auto"/>
      <w:u w:val="none"/>
    </w:rPr>
  </w:style>
  <w:style w:type="character" w:styleId="Emphasis">
    <w:name w:val="Emphasis"/>
    <w:basedOn w:val="DefaultParagraphFont"/>
    <w:uiPriority w:val="99"/>
    <w:qFormat/>
    <w:rsid w:val="00370092"/>
  </w:style>
  <w:style w:type="character" w:styleId="HTMLDefinition">
    <w:name w:val="HTML Definition"/>
    <w:basedOn w:val="DefaultParagraphFont"/>
    <w:uiPriority w:val="99"/>
    <w:rsid w:val="00370092"/>
  </w:style>
  <w:style w:type="character" w:styleId="HTMLVariable">
    <w:name w:val="HTML Variable"/>
    <w:basedOn w:val="DefaultParagraphFont"/>
    <w:uiPriority w:val="99"/>
    <w:rsid w:val="00370092"/>
  </w:style>
  <w:style w:type="character" w:styleId="Hyperlink">
    <w:name w:val="Hyperlink"/>
    <w:basedOn w:val="DefaultParagraphFont"/>
    <w:uiPriority w:val="99"/>
    <w:rsid w:val="00370092"/>
    <w:rPr>
      <w:color w:val="auto"/>
      <w:u w:val="none"/>
    </w:rPr>
  </w:style>
  <w:style w:type="character" w:styleId="HTMLCode">
    <w:name w:val="HTML Code"/>
    <w:basedOn w:val="DefaultParagraphFont"/>
    <w:uiPriority w:val="99"/>
    <w:rsid w:val="00370092"/>
    <w:rPr>
      <w:rFonts w:ascii="serif" w:hAnsi="serif" w:cs="serif"/>
      <w:sz w:val="21"/>
      <w:szCs w:val="21"/>
    </w:rPr>
  </w:style>
  <w:style w:type="character" w:styleId="HTMLCite">
    <w:name w:val="HTML Cite"/>
    <w:basedOn w:val="DefaultParagraphFont"/>
    <w:uiPriority w:val="99"/>
    <w:rsid w:val="00370092"/>
  </w:style>
  <w:style w:type="character" w:styleId="HTMLKeyboard">
    <w:name w:val="HTML Keyboard"/>
    <w:basedOn w:val="DefaultParagraphFont"/>
    <w:uiPriority w:val="99"/>
    <w:rsid w:val="00370092"/>
    <w:rPr>
      <w:rFonts w:ascii="serif" w:hAnsi="serif" w:cs="serif"/>
      <w:sz w:val="21"/>
      <w:szCs w:val="21"/>
    </w:rPr>
  </w:style>
  <w:style w:type="character" w:styleId="HTMLSample">
    <w:name w:val="HTML Sample"/>
    <w:basedOn w:val="DefaultParagraphFont"/>
    <w:uiPriority w:val="99"/>
    <w:rsid w:val="00370092"/>
    <w:rPr>
      <w:rFonts w:ascii="serif" w:hAnsi="serif" w:cs="serif"/>
      <w:sz w:val="21"/>
      <w:szCs w:val="21"/>
    </w:rPr>
  </w:style>
  <w:style w:type="paragraph" w:customStyle="1" w:styleId="Style1">
    <w:name w:val="Style1"/>
    <w:uiPriority w:val="99"/>
    <w:rsid w:val="00370092"/>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370092"/>
    <w:rPr>
      <w:bdr w:val="single" w:sz="6" w:space="0" w:color="000000"/>
    </w:rPr>
  </w:style>
  <w:style w:type="character" w:customStyle="1" w:styleId="fontstrikethrough">
    <w:name w:val="fontstrikethrough"/>
    <w:basedOn w:val="DefaultParagraphFont"/>
    <w:uiPriority w:val="99"/>
    <w:rsid w:val="00370092"/>
    <w:rPr>
      <w:strike/>
    </w:rPr>
  </w:style>
  <w:style w:type="paragraph" w:customStyle="1" w:styleId="a">
    <w:name w:val="封面标准名称"/>
    <w:uiPriority w:val="99"/>
    <w:rsid w:val="00370092"/>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370092"/>
    <w:pPr>
      <w:spacing w:beforeLines="100" w:afterLines="100"/>
      <w:jc w:val="both"/>
      <w:outlineLvl w:val="1"/>
    </w:pPr>
    <w:rPr>
      <w:rFonts w:ascii="黑体" w:eastAsia="黑体" w:cs="黑体"/>
      <w:kern w:val="0"/>
      <w:szCs w:val="21"/>
    </w:rPr>
  </w:style>
  <w:style w:type="paragraph" w:customStyle="1" w:styleId="a1">
    <w:name w:val="段"/>
    <w:uiPriority w:val="99"/>
    <w:rsid w:val="00370092"/>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385</Words>
  <Characters>2200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29</cp:revision>
  <dcterms:created xsi:type="dcterms:W3CDTF">2020-07-25T03:03:00Z</dcterms:created>
  <dcterms:modified xsi:type="dcterms:W3CDTF">2023-07-21T02:29:00Z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