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6C" w:rsidRDefault="001F7A6C">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1F7A6C" w:rsidRDefault="001F7A6C">
      <w:pPr>
        <w:rPr>
          <w:rFonts w:ascii="宋体"/>
          <w:b/>
          <w:bCs/>
        </w:rPr>
      </w:pPr>
      <w:r>
        <w:rPr>
          <w:noProof/>
        </w:rPr>
        <w:pict>
          <v:line id="_x0000_s1026" style="position:absolute;left:0;text-align:left;z-index:251658240" from=".35pt,10.2pt" to="488.1pt,10.2pt" strokecolor="#800008" strokeweight="1pt"/>
        </w:pict>
      </w:r>
    </w:p>
    <w:p w:rsidR="001F7A6C" w:rsidRDefault="001F7A6C">
      <w:pPr>
        <w:rPr>
          <w:rFonts w:ascii="宋体"/>
          <w:i/>
          <w:iCs/>
        </w:rPr>
      </w:pPr>
    </w:p>
    <w:p w:rsidR="001F7A6C" w:rsidRDefault="001F7A6C">
      <w:pPr>
        <w:jc w:val="center"/>
        <w:rPr>
          <w:rFonts w:ascii="宋体"/>
          <w:i/>
          <w:iCs/>
        </w:rPr>
      </w:pPr>
    </w:p>
    <w:p w:rsidR="001F7A6C" w:rsidRDefault="001F7A6C">
      <w:pPr>
        <w:jc w:val="center"/>
        <w:rPr>
          <w:rFonts w:ascii="宋体"/>
          <w:i/>
          <w:iCs/>
        </w:rPr>
      </w:pPr>
    </w:p>
    <w:p w:rsidR="001F7A6C" w:rsidRDefault="001F7A6C">
      <w:pPr>
        <w:jc w:val="center"/>
        <w:rPr>
          <w:rFonts w:ascii="宋体"/>
          <w:i/>
          <w:iCs/>
        </w:rPr>
      </w:pPr>
    </w:p>
    <w:p w:rsidR="001F7A6C" w:rsidRDefault="001F7A6C">
      <w:pPr>
        <w:jc w:val="center"/>
        <w:rPr>
          <w:rFonts w:ascii="宋体"/>
          <w:i/>
          <w:iCs/>
        </w:rPr>
      </w:pPr>
    </w:p>
    <w:p w:rsidR="001F7A6C" w:rsidRDefault="001F7A6C">
      <w:pPr>
        <w:jc w:val="center"/>
        <w:rPr>
          <w:rFonts w:ascii="宋体"/>
          <w:i/>
          <w:iCs/>
        </w:rPr>
      </w:pPr>
    </w:p>
    <w:p w:rsidR="001F7A6C" w:rsidRDefault="001F7A6C">
      <w:pPr>
        <w:jc w:val="center"/>
        <w:rPr>
          <w:rFonts w:ascii="宋体"/>
          <w:i/>
          <w:iCs/>
        </w:rPr>
      </w:pPr>
    </w:p>
    <w:p w:rsidR="001F7A6C" w:rsidRDefault="001F7A6C">
      <w:pPr>
        <w:jc w:val="center"/>
        <w:rPr>
          <w:rFonts w:ascii="宋体"/>
          <w:i/>
          <w:iCs/>
        </w:rPr>
      </w:pPr>
    </w:p>
    <w:p w:rsidR="001F7A6C" w:rsidRDefault="001F7A6C">
      <w:pPr>
        <w:jc w:val="center"/>
        <w:rPr>
          <w:rFonts w:ascii="宋体"/>
          <w:i/>
          <w:iCs/>
        </w:rPr>
      </w:pPr>
    </w:p>
    <w:p w:rsidR="001F7A6C" w:rsidRDefault="001F7A6C">
      <w:pPr>
        <w:jc w:val="center"/>
      </w:pPr>
    </w:p>
    <w:p w:rsidR="001F7A6C" w:rsidRDefault="001F7A6C">
      <w:pPr>
        <w:jc w:val="center"/>
      </w:pPr>
    </w:p>
    <w:p w:rsidR="001F7A6C" w:rsidRDefault="001F7A6C">
      <w:pPr>
        <w:jc w:val="center"/>
      </w:pPr>
    </w:p>
    <w:p w:rsidR="001F7A6C" w:rsidRDefault="001F7A6C">
      <w:pPr>
        <w:jc w:val="center"/>
      </w:pPr>
      <w:r>
        <w:rPr>
          <w:rFonts w:ascii="黑体" w:eastAsia="黑体" w:hAnsi="宋体" w:cs="黑体" w:hint="eastAsia"/>
          <w:sz w:val="48"/>
          <w:szCs w:val="48"/>
        </w:rPr>
        <w:t>水泥</w:t>
      </w:r>
    </w:p>
    <w:p w:rsidR="001F7A6C" w:rsidRDefault="001F7A6C">
      <w:pPr>
        <w:jc w:val="center"/>
      </w:pPr>
    </w:p>
    <w:p w:rsidR="001F7A6C" w:rsidRDefault="001F7A6C">
      <w:pPr>
        <w:jc w:val="center"/>
      </w:pPr>
    </w:p>
    <w:p w:rsidR="001F7A6C" w:rsidRDefault="001F7A6C">
      <w:pPr>
        <w:jc w:val="center"/>
      </w:pPr>
    </w:p>
    <w:p w:rsidR="001F7A6C" w:rsidRDefault="001F7A6C">
      <w:pPr>
        <w:jc w:val="center"/>
      </w:pPr>
    </w:p>
    <w:p w:rsidR="001F7A6C" w:rsidRDefault="001F7A6C">
      <w:pPr>
        <w:jc w:val="center"/>
      </w:pPr>
    </w:p>
    <w:p w:rsidR="001F7A6C" w:rsidRDefault="001F7A6C">
      <w:pPr>
        <w:jc w:val="center"/>
      </w:pPr>
    </w:p>
    <w:p w:rsidR="001F7A6C" w:rsidRDefault="001F7A6C">
      <w:pPr>
        <w:jc w:val="center"/>
      </w:pPr>
    </w:p>
    <w:p w:rsidR="001F7A6C" w:rsidRDefault="001F7A6C">
      <w:pPr>
        <w:jc w:val="center"/>
      </w:pPr>
    </w:p>
    <w:p w:rsidR="001F7A6C" w:rsidRDefault="001F7A6C"/>
    <w:p w:rsidR="001F7A6C" w:rsidRDefault="001F7A6C">
      <w:pPr>
        <w:jc w:val="center"/>
      </w:pPr>
    </w:p>
    <w:p w:rsidR="001F7A6C" w:rsidRDefault="001F7A6C">
      <w:pPr>
        <w:jc w:val="center"/>
      </w:pPr>
    </w:p>
    <w:p w:rsidR="001F7A6C" w:rsidRDefault="001F7A6C">
      <w:pPr>
        <w:jc w:val="center"/>
      </w:pPr>
    </w:p>
    <w:p w:rsidR="001F7A6C" w:rsidRDefault="001F7A6C">
      <w:pPr>
        <w:jc w:val="center"/>
      </w:pPr>
    </w:p>
    <w:p w:rsidR="001F7A6C" w:rsidRDefault="001F7A6C">
      <w:pPr>
        <w:pStyle w:val="Style1"/>
        <w:rPr>
          <w:rFonts w:cs="Times New Roman"/>
        </w:rPr>
      </w:pPr>
    </w:p>
    <w:p w:rsidR="001F7A6C" w:rsidRDefault="001F7A6C">
      <w:pPr>
        <w:jc w:val="center"/>
      </w:pPr>
    </w:p>
    <w:p w:rsidR="001F7A6C" w:rsidRDefault="001F7A6C">
      <w:pPr>
        <w:pStyle w:val="Style1"/>
        <w:rPr>
          <w:rFonts w:cs="Times New Roman"/>
        </w:rPr>
      </w:pPr>
    </w:p>
    <w:p w:rsidR="001F7A6C" w:rsidRDefault="001F7A6C">
      <w:pPr>
        <w:rPr>
          <w:rFonts w:ascii="黑体" w:eastAsia="黑体" w:hAnsi="宋体"/>
          <w:sz w:val="28"/>
          <w:szCs w:val="28"/>
        </w:rPr>
      </w:pPr>
    </w:p>
    <w:p w:rsidR="001F7A6C" w:rsidRDefault="001F7A6C">
      <w:pPr>
        <w:rPr>
          <w:u w:val="single"/>
        </w:rPr>
      </w:pPr>
      <w:r>
        <w:rPr>
          <w:noProof/>
        </w:rPr>
        <w:pict>
          <v:line id="_x0000_s1027" style="position:absolute;left:0;text-align:left;z-index:251659264" from=".35pt,.6pt" to="488.1pt,.6pt" strokecolor="#800008" strokeweight="1pt"/>
        </w:pict>
      </w:r>
    </w:p>
    <w:p w:rsidR="001F7A6C" w:rsidRDefault="001F7A6C">
      <w:pPr>
        <w:rPr>
          <w:u w:val="single"/>
        </w:rPr>
      </w:pPr>
    </w:p>
    <w:p w:rsidR="001F7A6C" w:rsidRDefault="001F7A6C">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1F7A6C" w:rsidRDefault="001F7A6C">
      <w:pPr>
        <w:pStyle w:val="PlainText"/>
        <w:spacing w:line="360" w:lineRule="auto"/>
        <w:jc w:val="center"/>
        <w:rPr>
          <w:rFonts w:hAnsi="宋体" w:cs="Times New Roman"/>
          <w:b/>
          <w:bCs/>
          <w:spacing w:val="-14"/>
          <w:sz w:val="36"/>
          <w:szCs w:val="36"/>
        </w:rPr>
      </w:pPr>
    </w:p>
    <w:p w:rsidR="001F7A6C" w:rsidRDefault="001F7A6C">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1F7A6C" w:rsidRDefault="001F7A6C">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1F7A6C" w:rsidRDefault="001F7A6C" w:rsidP="00276FFD">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年莆田市流通领域水泥市级监督抽查，内容包括产品</w:t>
      </w:r>
      <w:r>
        <w:rPr>
          <w:rFonts w:ascii="宋体" w:hAnsi="宋体" w:cs="宋体" w:hint="eastAsia"/>
          <w:color w:val="000000"/>
        </w:rPr>
        <w:t>分类、术语与定义、检验依据、抽样要求、检验要求、判定原则、异议处理原则。</w:t>
      </w:r>
    </w:p>
    <w:p w:rsidR="001F7A6C" w:rsidRDefault="001F7A6C" w:rsidP="00276FFD">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1F7A6C" w:rsidRDefault="001F7A6C">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1F7A6C" w:rsidRDefault="001F7A6C" w:rsidP="00276FFD">
      <w:pPr>
        <w:spacing w:line="360" w:lineRule="auto"/>
        <w:ind w:firstLineChars="200" w:firstLine="31680"/>
        <w:rPr>
          <w:rFonts w:ascii="宋体"/>
          <w:color w:val="000000"/>
        </w:rPr>
      </w:pPr>
      <w:r>
        <w:rPr>
          <w:rFonts w:ascii="宋体" w:hAnsi="宋体" w:cs="宋体" w:hint="eastAsia"/>
          <w:color w:val="000000"/>
        </w:rPr>
        <w:t>水泥产品分类见表</w:t>
      </w:r>
      <w:r>
        <w:rPr>
          <w:rFonts w:ascii="宋体" w:hAnsi="宋体" w:cs="宋体"/>
          <w:color w:val="000000"/>
        </w:rPr>
        <w:t>1</w:t>
      </w:r>
      <w:r>
        <w:rPr>
          <w:rFonts w:ascii="宋体" w:hAnsi="宋体" w:cs="宋体" w:hint="eastAsia"/>
          <w:color w:val="000000"/>
        </w:rPr>
        <w:t>。</w:t>
      </w:r>
    </w:p>
    <w:p w:rsidR="001F7A6C" w:rsidRDefault="001F7A6C">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991"/>
        <w:gridCol w:w="3867"/>
      </w:tblGrid>
      <w:tr w:rsidR="001F7A6C">
        <w:trPr>
          <w:cantSplit/>
          <w:trHeight w:val="462"/>
          <w:jc w:val="center"/>
        </w:trPr>
        <w:tc>
          <w:tcPr>
            <w:tcW w:w="1351" w:type="pct"/>
            <w:noWrap/>
          </w:tcPr>
          <w:p w:rsidR="001F7A6C" w:rsidRDefault="001F7A6C">
            <w:pPr>
              <w:spacing w:line="320" w:lineRule="exact"/>
              <w:jc w:val="center"/>
              <w:rPr>
                <w:rFonts w:ascii="宋体"/>
                <w:sz w:val="18"/>
                <w:szCs w:val="18"/>
              </w:rPr>
            </w:pPr>
            <w:r>
              <w:rPr>
                <w:rFonts w:ascii="宋体" w:hAnsi="宋体" w:cs="宋体" w:hint="eastAsia"/>
                <w:sz w:val="18"/>
                <w:szCs w:val="18"/>
              </w:rPr>
              <w:t>产品分类</w:t>
            </w:r>
          </w:p>
        </w:tc>
        <w:tc>
          <w:tcPr>
            <w:tcW w:w="1591" w:type="pct"/>
            <w:noWrap/>
          </w:tcPr>
          <w:p w:rsidR="001F7A6C" w:rsidRDefault="001F7A6C">
            <w:pPr>
              <w:spacing w:line="320" w:lineRule="exact"/>
              <w:jc w:val="center"/>
              <w:rPr>
                <w:rFonts w:ascii="宋体"/>
                <w:sz w:val="18"/>
                <w:szCs w:val="18"/>
              </w:rPr>
            </w:pPr>
            <w:r>
              <w:rPr>
                <w:rFonts w:ascii="宋体" w:hAnsi="宋体" w:cs="宋体" w:hint="eastAsia"/>
                <w:sz w:val="18"/>
                <w:szCs w:val="18"/>
              </w:rPr>
              <w:t>一级分类</w:t>
            </w:r>
          </w:p>
        </w:tc>
        <w:tc>
          <w:tcPr>
            <w:tcW w:w="2057" w:type="pct"/>
            <w:noWrap/>
          </w:tcPr>
          <w:p w:rsidR="001F7A6C" w:rsidRDefault="001F7A6C">
            <w:pPr>
              <w:spacing w:line="320" w:lineRule="exact"/>
              <w:jc w:val="center"/>
              <w:rPr>
                <w:rFonts w:ascii="宋体"/>
                <w:sz w:val="18"/>
                <w:szCs w:val="18"/>
              </w:rPr>
            </w:pPr>
            <w:r>
              <w:rPr>
                <w:rFonts w:ascii="宋体" w:hAnsi="宋体" w:cs="宋体" w:hint="eastAsia"/>
                <w:sz w:val="18"/>
                <w:szCs w:val="18"/>
              </w:rPr>
              <w:t>二级分类</w:t>
            </w:r>
          </w:p>
        </w:tc>
      </w:tr>
      <w:tr w:rsidR="001F7A6C">
        <w:trPr>
          <w:cantSplit/>
          <w:trHeight w:val="453"/>
          <w:jc w:val="center"/>
        </w:trPr>
        <w:tc>
          <w:tcPr>
            <w:tcW w:w="1351" w:type="pct"/>
            <w:noWrap/>
            <w:vAlign w:val="center"/>
          </w:tcPr>
          <w:p w:rsidR="001F7A6C" w:rsidRDefault="001F7A6C">
            <w:pPr>
              <w:spacing w:line="320" w:lineRule="exact"/>
              <w:jc w:val="center"/>
              <w:rPr>
                <w:rFonts w:ascii="宋体"/>
                <w:sz w:val="18"/>
                <w:szCs w:val="18"/>
              </w:rPr>
            </w:pPr>
            <w:r>
              <w:rPr>
                <w:rFonts w:ascii="宋体" w:hAnsi="宋体" w:cs="宋体" w:hint="eastAsia"/>
                <w:sz w:val="18"/>
                <w:szCs w:val="18"/>
              </w:rPr>
              <w:t>分类代码</w:t>
            </w:r>
          </w:p>
        </w:tc>
        <w:tc>
          <w:tcPr>
            <w:tcW w:w="1591" w:type="pct"/>
            <w:noWrap/>
            <w:vAlign w:val="center"/>
          </w:tcPr>
          <w:p w:rsidR="001F7A6C" w:rsidRDefault="001F7A6C">
            <w:pPr>
              <w:spacing w:line="320" w:lineRule="exact"/>
              <w:jc w:val="center"/>
              <w:rPr>
                <w:rFonts w:ascii="宋体"/>
                <w:sz w:val="18"/>
                <w:szCs w:val="18"/>
              </w:rPr>
            </w:pPr>
            <w:r>
              <w:rPr>
                <w:rFonts w:ascii="宋体" w:hAnsi="宋体" w:cs="宋体"/>
                <w:sz w:val="18"/>
                <w:szCs w:val="18"/>
              </w:rPr>
              <w:t>4</w:t>
            </w:r>
          </w:p>
        </w:tc>
        <w:tc>
          <w:tcPr>
            <w:tcW w:w="2057" w:type="pct"/>
            <w:noWrap/>
            <w:vAlign w:val="center"/>
          </w:tcPr>
          <w:p w:rsidR="001F7A6C" w:rsidRDefault="001F7A6C">
            <w:pPr>
              <w:spacing w:line="320" w:lineRule="exact"/>
              <w:jc w:val="center"/>
              <w:rPr>
                <w:rFonts w:ascii="宋体"/>
                <w:sz w:val="18"/>
                <w:szCs w:val="18"/>
              </w:rPr>
            </w:pPr>
            <w:r>
              <w:rPr>
                <w:rFonts w:ascii="宋体" w:hAnsi="宋体" w:cs="宋体"/>
                <w:sz w:val="18"/>
                <w:szCs w:val="18"/>
              </w:rPr>
              <w:t>404</w:t>
            </w:r>
          </w:p>
        </w:tc>
      </w:tr>
      <w:tr w:rsidR="001F7A6C">
        <w:trPr>
          <w:cantSplit/>
          <w:trHeight w:val="429"/>
          <w:jc w:val="center"/>
        </w:trPr>
        <w:tc>
          <w:tcPr>
            <w:tcW w:w="1351" w:type="pct"/>
            <w:noWrap/>
            <w:vAlign w:val="center"/>
          </w:tcPr>
          <w:p w:rsidR="001F7A6C" w:rsidRDefault="001F7A6C">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591" w:type="pct"/>
            <w:noWrap/>
            <w:vAlign w:val="center"/>
          </w:tcPr>
          <w:p w:rsidR="001F7A6C" w:rsidRDefault="001F7A6C">
            <w:pPr>
              <w:spacing w:line="320" w:lineRule="exact"/>
              <w:jc w:val="center"/>
              <w:rPr>
                <w:rFonts w:ascii="宋体"/>
                <w:sz w:val="18"/>
                <w:szCs w:val="18"/>
              </w:rPr>
            </w:pPr>
            <w:r>
              <w:rPr>
                <w:rFonts w:ascii="宋体" w:hAnsi="宋体" w:cs="宋体" w:hint="eastAsia"/>
                <w:sz w:val="18"/>
                <w:szCs w:val="18"/>
              </w:rPr>
              <w:t>建筑和装饰装修材料</w:t>
            </w:r>
          </w:p>
        </w:tc>
        <w:tc>
          <w:tcPr>
            <w:tcW w:w="2057" w:type="pct"/>
            <w:noWrap/>
            <w:vAlign w:val="center"/>
          </w:tcPr>
          <w:p w:rsidR="001F7A6C" w:rsidRDefault="001F7A6C">
            <w:pPr>
              <w:spacing w:line="320" w:lineRule="exact"/>
              <w:jc w:val="center"/>
              <w:rPr>
                <w:rFonts w:ascii="宋体"/>
                <w:sz w:val="18"/>
                <w:szCs w:val="18"/>
              </w:rPr>
            </w:pPr>
            <w:r>
              <w:rPr>
                <w:rFonts w:ascii="宋体" w:hAnsi="宋体" w:cs="宋体" w:hint="eastAsia"/>
                <w:sz w:val="18"/>
                <w:szCs w:val="18"/>
              </w:rPr>
              <w:t>水泥</w:t>
            </w:r>
          </w:p>
        </w:tc>
      </w:tr>
    </w:tbl>
    <w:p w:rsidR="001F7A6C" w:rsidRDefault="001F7A6C">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1F7A6C" w:rsidRDefault="001F7A6C" w:rsidP="00276FFD">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1F7A6C" w:rsidRDefault="001F7A6C">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1F7A6C" w:rsidRDefault="001F7A6C" w:rsidP="00276FFD">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1F7A6C" w:rsidRDefault="001F7A6C" w:rsidP="00276FFD">
      <w:pPr>
        <w:snapToGrid w:val="0"/>
        <w:spacing w:line="440" w:lineRule="exact"/>
        <w:ind w:firstLineChars="200" w:firstLine="31680"/>
        <w:rPr>
          <w:rFonts w:ascii="宋体"/>
          <w:kern w:val="0"/>
        </w:rPr>
      </w:pPr>
      <w:r>
        <w:rPr>
          <w:rFonts w:ascii="宋体" w:hAnsi="宋体" w:cs="宋体"/>
          <w:kern w:val="0"/>
        </w:rPr>
        <w:t xml:space="preserve">GB 175-2007 </w:t>
      </w:r>
      <w:r>
        <w:rPr>
          <w:rFonts w:ascii="宋体" w:hAnsi="宋体" w:cs="宋体" w:hint="eastAsia"/>
          <w:kern w:val="0"/>
        </w:rPr>
        <w:t>通用硅酸盐水泥</w:t>
      </w:r>
    </w:p>
    <w:p w:rsidR="001F7A6C" w:rsidRDefault="001F7A6C" w:rsidP="00276FFD">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1F7A6C" w:rsidRDefault="001F7A6C" w:rsidP="00276FFD">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1F7A6C" w:rsidRDefault="001F7A6C">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1F7A6C" w:rsidRDefault="001F7A6C">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1F7A6C" w:rsidRDefault="001F7A6C" w:rsidP="00276FFD">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1F7A6C" w:rsidRDefault="001F7A6C" w:rsidP="00276FFD">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1F7A6C" w:rsidRDefault="001F7A6C">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1F7A6C" w:rsidRDefault="001F7A6C" w:rsidP="00276FFD">
      <w:pPr>
        <w:spacing w:line="360" w:lineRule="auto"/>
        <w:ind w:firstLineChars="200" w:firstLine="31680"/>
        <w:rPr>
          <w:rFonts w:ascii="宋体"/>
          <w:color w:val="000000"/>
        </w:rPr>
      </w:pPr>
      <w:r>
        <w:rPr>
          <w:rFonts w:ascii="宋体" w:hAnsi="宋体" w:cs="宋体" w:hint="eastAsia"/>
          <w:color w:val="000000"/>
        </w:rPr>
        <w:t>抽样基数满足抽样数量即可。</w:t>
      </w:r>
    </w:p>
    <w:p w:rsidR="001F7A6C" w:rsidRDefault="001F7A6C">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1F7A6C" w:rsidRDefault="001F7A6C" w:rsidP="00276FFD">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每批次产品抽取样品</w:t>
      </w:r>
      <w:r>
        <w:rPr>
          <w:rFonts w:ascii="宋体" w:hAnsi="宋体" w:cs="宋体"/>
        </w:rPr>
        <w:t>16kg</w:t>
      </w:r>
      <w:r>
        <w:rPr>
          <w:rFonts w:ascii="宋体" w:hAnsi="宋体" w:cs="宋体" w:hint="eastAsia"/>
        </w:rPr>
        <w:t>，其中</w:t>
      </w:r>
      <w:r>
        <w:rPr>
          <w:rFonts w:ascii="宋体" w:hAnsi="宋体" w:cs="宋体"/>
        </w:rPr>
        <w:t>8kg</w:t>
      </w:r>
      <w:r>
        <w:rPr>
          <w:rFonts w:ascii="宋体" w:hAnsi="宋体" w:cs="宋体" w:hint="eastAsia"/>
        </w:rPr>
        <w:t>为检验样品，</w:t>
      </w:r>
      <w:r>
        <w:rPr>
          <w:rFonts w:ascii="宋体" w:hAnsi="宋体" w:cs="宋体"/>
        </w:rPr>
        <w:t>8kg</w:t>
      </w:r>
      <w:r>
        <w:rPr>
          <w:rFonts w:ascii="宋体" w:hAnsi="宋体" w:cs="宋体" w:hint="eastAsia"/>
        </w:rPr>
        <w:t>为备用样品。</w:t>
      </w:r>
      <w:r>
        <w:rPr>
          <w:rFonts w:cs="宋体" w:hint="eastAsia"/>
          <w:color w:val="000000"/>
        </w:rPr>
        <w:t>备用样品放置在被抽检商家。</w:t>
      </w:r>
    </w:p>
    <w:p w:rsidR="001F7A6C" w:rsidRDefault="001F7A6C">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1F7A6C" w:rsidRDefault="001F7A6C">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1F7A6C" w:rsidRDefault="001F7A6C">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1F7A6C" w:rsidRDefault="001F7A6C">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1F7A6C" w:rsidRDefault="001F7A6C">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水泥</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1F7A6C" w:rsidRDefault="001F7A6C">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1F7A6C" w:rsidRDefault="001F7A6C">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1F7A6C" w:rsidRDefault="001F7A6C">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1F7A6C" w:rsidRDefault="001F7A6C">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1F7A6C" w:rsidRDefault="001F7A6C">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1F7A6C" w:rsidRDefault="001F7A6C" w:rsidP="000F1CED">
      <w:pPr>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1F7A6C" w:rsidRDefault="001F7A6C" w:rsidP="000F1CED">
      <w:pPr>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1F7A6C" w:rsidRDefault="001F7A6C" w:rsidP="000F1CED">
      <w:pPr>
        <w:snapToGrid w:val="0"/>
        <w:jc w:val="center"/>
        <w:rPr>
          <w:rFonts w:ascii="宋体"/>
          <w:color w:val="000000"/>
        </w:rPr>
      </w:pPr>
      <w:r>
        <w:rPr>
          <w:rFonts w:ascii="宋体" w:cs="宋体" w:hint="eastAsia"/>
          <w:color w:val="000000"/>
        </w:rPr>
        <w:t>表</w:t>
      </w:r>
      <w:r>
        <w:rPr>
          <w:rFonts w:ascii="宋体" w:cs="宋体"/>
          <w:color w:val="000000"/>
        </w:rPr>
        <w:t>2</w:t>
      </w:r>
    </w:p>
    <w:tbl>
      <w:tblPr>
        <w:tblpPr w:leftFromText="180" w:rightFromText="180" w:vertAnchor="text" w:horzAnchor="page" w:tblpX="1265" w:tblpY="419"/>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620"/>
        <w:gridCol w:w="2206"/>
        <w:gridCol w:w="2114"/>
        <w:gridCol w:w="1260"/>
        <w:gridCol w:w="1213"/>
      </w:tblGrid>
      <w:tr w:rsidR="001F7A6C">
        <w:trPr>
          <w:cantSplit/>
          <w:trHeight w:val="614"/>
        </w:trPr>
        <w:tc>
          <w:tcPr>
            <w:tcW w:w="828" w:type="dxa"/>
            <w:noWrap/>
            <w:vAlign w:val="center"/>
          </w:tcPr>
          <w:p w:rsidR="001F7A6C" w:rsidRDefault="001F7A6C" w:rsidP="000F1CED">
            <w:pPr>
              <w:pStyle w:val="PlainText"/>
              <w:adjustRightInd w:val="0"/>
              <w:snapToGrid w:val="0"/>
              <w:jc w:val="center"/>
              <w:rPr>
                <w:rFonts w:hAnsi="宋体" w:cs="Times New Roman"/>
                <w:color w:val="000000"/>
              </w:rPr>
            </w:pPr>
            <w:r>
              <w:rPr>
                <w:rFonts w:hAnsi="宋体" w:hint="eastAsia"/>
                <w:color w:val="000000"/>
              </w:rPr>
              <w:t>序号</w:t>
            </w:r>
          </w:p>
        </w:tc>
        <w:tc>
          <w:tcPr>
            <w:tcW w:w="1620" w:type="dxa"/>
            <w:noWrap/>
            <w:vAlign w:val="center"/>
          </w:tcPr>
          <w:p w:rsidR="001F7A6C" w:rsidRDefault="001F7A6C" w:rsidP="000F1CED">
            <w:pPr>
              <w:pStyle w:val="PlainText"/>
              <w:adjustRightInd w:val="0"/>
              <w:snapToGrid w:val="0"/>
              <w:jc w:val="center"/>
              <w:rPr>
                <w:rFonts w:hAnsi="宋体" w:cs="Times New Roman"/>
                <w:color w:val="000000"/>
              </w:rPr>
            </w:pPr>
            <w:r>
              <w:rPr>
                <w:rFonts w:hAnsi="宋体" w:hint="eastAsia"/>
                <w:color w:val="000000"/>
              </w:rPr>
              <w:t>检验项目</w:t>
            </w:r>
          </w:p>
        </w:tc>
        <w:tc>
          <w:tcPr>
            <w:tcW w:w="2206" w:type="dxa"/>
            <w:noWrap/>
            <w:vAlign w:val="center"/>
          </w:tcPr>
          <w:p w:rsidR="001F7A6C" w:rsidRDefault="001F7A6C" w:rsidP="000F1CED">
            <w:pPr>
              <w:adjustRightInd w:val="0"/>
              <w:snapToGrid w:val="0"/>
              <w:jc w:val="center"/>
              <w:rPr>
                <w:rFonts w:ascii="宋体"/>
                <w:color w:val="000000"/>
              </w:rPr>
            </w:pPr>
            <w:r>
              <w:rPr>
                <w:rFonts w:ascii="宋体" w:hAnsi="宋体" w:cs="宋体" w:hint="eastAsia"/>
                <w:color w:val="000000"/>
              </w:rPr>
              <w:t>依据标准</w:t>
            </w:r>
          </w:p>
          <w:p w:rsidR="001F7A6C" w:rsidRDefault="001F7A6C" w:rsidP="000F1CED">
            <w:pPr>
              <w:adjustRightInd w:val="0"/>
              <w:snapToGrid w:val="0"/>
              <w:jc w:val="center"/>
              <w:rPr>
                <w:rFonts w:ascii="宋体"/>
                <w:color w:val="000000"/>
              </w:rPr>
            </w:pPr>
            <w:r>
              <w:rPr>
                <w:rFonts w:ascii="宋体" w:hAnsi="宋体" w:cs="宋体" w:hint="eastAsia"/>
                <w:color w:val="000000"/>
              </w:rPr>
              <w:t>及条款</w:t>
            </w:r>
          </w:p>
        </w:tc>
        <w:tc>
          <w:tcPr>
            <w:tcW w:w="2114" w:type="dxa"/>
            <w:noWrap/>
            <w:vAlign w:val="center"/>
          </w:tcPr>
          <w:p w:rsidR="001F7A6C" w:rsidRDefault="001F7A6C" w:rsidP="000F1CED">
            <w:pPr>
              <w:adjustRightInd w:val="0"/>
              <w:snapToGrid w:val="0"/>
              <w:jc w:val="center"/>
              <w:rPr>
                <w:rFonts w:ascii="宋体"/>
                <w:color w:val="000000"/>
              </w:rPr>
            </w:pPr>
            <w:r>
              <w:rPr>
                <w:rFonts w:ascii="宋体" w:hAnsi="宋体" w:cs="宋体" w:hint="eastAsia"/>
                <w:color w:val="000000"/>
              </w:rPr>
              <w:t>检验方法</w:t>
            </w:r>
          </w:p>
          <w:p w:rsidR="001F7A6C" w:rsidRDefault="001F7A6C" w:rsidP="000F1CED">
            <w:pPr>
              <w:adjustRightInd w:val="0"/>
              <w:snapToGrid w:val="0"/>
              <w:jc w:val="center"/>
              <w:rPr>
                <w:rFonts w:ascii="宋体"/>
                <w:color w:val="000000"/>
              </w:rPr>
            </w:pPr>
            <w:r>
              <w:rPr>
                <w:rFonts w:ascii="宋体" w:hAnsi="宋体" w:cs="宋体" w:hint="eastAsia"/>
                <w:color w:val="000000"/>
              </w:rPr>
              <w:t>及条款</w:t>
            </w:r>
          </w:p>
        </w:tc>
        <w:tc>
          <w:tcPr>
            <w:tcW w:w="1260" w:type="dxa"/>
            <w:noWrap/>
            <w:vAlign w:val="center"/>
          </w:tcPr>
          <w:p w:rsidR="001F7A6C" w:rsidRDefault="001F7A6C" w:rsidP="000F1CED">
            <w:pPr>
              <w:pStyle w:val="PlainText"/>
              <w:adjustRightInd w:val="0"/>
              <w:snapToGrid w:val="0"/>
              <w:jc w:val="center"/>
              <w:rPr>
                <w:rFonts w:hAnsi="宋体" w:cs="Times New Roman"/>
                <w:color w:val="000000"/>
              </w:rPr>
            </w:pPr>
            <w:r>
              <w:rPr>
                <w:rFonts w:hAnsi="宋体" w:hint="eastAsia"/>
                <w:color w:val="000000"/>
              </w:rPr>
              <w:t>重要程度类别</w:t>
            </w:r>
          </w:p>
        </w:tc>
        <w:tc>
          <w:tcPr>
            <w:tcW w:w="1213" w:type="dxa"/>
            <w:noWrap/>
            <w:vAlign w:val="center"/>
          </w:tcPr>
          <w:p w:rsidR="001F7A6C" w:rsidRDefault="001F7A6C" w:rsidP="000F1CED">
            <w:pPr>
              <w:pStyle w:val="PlainText"/>
              <w:adjustRightInd w:val="0"/>
              <w:snapToGrid w:val="0"/>
              <w:jc w:val="center"/>
              <w:rPr>
                <w:rFonts w:hAnsi="宋体" w:cs="Times New Roman"/>
                <w:color w:val="000000"/>
              </w:rPr>
            </w:pPr>
            <w:r>
              <w:rPr>
                <w:rFonts w:hAnsi="宋体" w:hint="eastAsia"/>
                <w:color w:val="000000"/>
              </w:rPr>
              <w:t>备注</w:t>
            </w:r>
          </w:p>
        </w:tc>
      </w:tr>
      <w:tr w:rsidR="001F7A6C">
        <w:trPr>
          <w:cantSplit/>
          <w:trHeight w:val="563"/>
          <w:tblHeader/>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1</w:t>
            </w:r>
          </w:p>
        </w:tc>
        <w:tc>
          <w:tcPr>
            <w:tcW w:w="1620" w:type="dxa"/>
            <w:noWrap/>
            <w:vAlign w:val="center"/>
          </w:tcPr>
          <w:p w:rsidR="001F7A6C" w:rsidRDefault="001F7A6C" w:rsidP="000F1CED">
            <w:pPr>
              <w:jc w:val="center"/>
            </w:pPr>
            <w:r w:rsidRPr="006177D5">
              <w:rPr>
                <w:rFonts w:cs="宋体" w:hint="eastAsia"/>
              </w:rPr>
              <w:t>烧失量</w:t>
            </w:r>
          </w:p>
        </w:tc>
        <w:tc>
          <w:tcPr>
            <w:tcW w:w="2206" w:type="dxa"/>
            <w:noWrap/>
            <w:vAlign w:val="center"/>
          </w:tcPr>
          <w:p w:rsidR="001F7A6C" w:rsidRDefault="001F7A6C" w:rsidP="000F1CED">
            <w:pPr>
              <w:snapToGrid w:val="0"/>
              <w:jc w:val="center"/>
            </w:pPr>
            <w:r>
              <w:t>GB 175-2007</w:t>
            </w:r>
          </w:p>
        </w:tc>
        <w:tc>
          <w:tcPr>
            <w:tcW w:w="2114" w:type="dxa"/>
            <w:noWrap/>
            <w:vAlign w:val="center"/>
          </w:tcPr>
          <w:p w:rsidR="001F7A6C" w:rsidRDefault="001F7A6C" w:rsidP="000F1CED">
            <w:pPr>
              <w:jc w:val="center"/>
            </w:pPr>
            <w:r>
              <w:t xml:space="preserve">GB/T 176 </w:t>
            </w:r>
            <w:r w:rsidRPr="00214274">
              <w:t>-2017</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B</w:t>
            </w:r>
          </w:p>
        </w:tc>
        <w:tc>
          <w:tcPr>
            <w:tcW w:w="1213" w:type="dxa"/>
            <w:noWrap/>
            <w:vAlign w:val="center"/>
          </w:tcPr>
          <w:p w:rsidR="001F7A6C" w:rsidRDefault="001F7A6C" w:rsidP="000F1CED">
            <w:pPr>
              <w:widowControl/>
              <w:adjustRightInd w:val="0"/>
              <w:snapToGrid w:val="0"/>
              <w:spacing w:line="360" w:lineRule="auto"/>
              <w:jc w:val="center"/>
              <w:rPr>
                <w:rFonts w:ascii="宋体"/>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2</w:t>
            </w:r>
          </w:p>
        </w:tc>
        <w:tc>
          <w:tcPr>
            <w:tcW w:w="1620" w:type="dxa"/>
            <w:noWrap/>
            <w:vAlign w:val="center"/>
          </w:tcPr>
          <w:p w:rsidR="001F7A6C" w:rsidRDefault="001F7A6C" w:rsidP="000F1CED">
            <w:pPr>
              <w:jc w:val="center"/>
            </w:pPr>
            <w:r w:rsidRPr="006177D5">
              <w:rPr>
                <w:rFonts w:cs="宋体" w:hint="eastAsia"/>
              </w:rPr>
              <w:t>安定性</w:t>
            </w:r>
          </w:p>
        </w:tc>
        <w:tc>
          <w:tcPr>
            <w:tcW w:w="2206" w:type="dxa"/>
            <w:noWrap/>
            <w:vAlign w:val="center"/>
          </w:tcPr>
          <w:p w:rsidR="001F7A6C" w:rsidRDefault="001F7A6C" w:rsidP="000F1CED">
            <w:pPr>
              <w:snapToGrid w:val="0"/>
              <w:jc w:val="center"/>
              <w:rPr>
                <w:rFonts w:ascii="宋体"/>
                <w:color w:val="000000"/>
              </w:rPr>
            </w:pPr>
            <w:r>
              <w:t>GB 175-2007</w:t>
            </w:r>
          </w:p>
        </w:tc>
        <w:tc>
          <w:tcPr>
            <w:tcW w:w="2114" w:type="dxa"/>
            <w:noWrap/>
            <w:vAlign w:val="center"/>
          </w:tcPr>
          <w:p w:rsidR="001F7A6C" w:rsidRDefault="001F7A6C" w:rsidP="000F1CED">
            <w:pPr>
              <w:jc w:val="center"/>
            </w:pPr>
            <w:r>
              <w:t>GB/T 1346-2011</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B</w:t>
            </w:r>
          </w:p>
        </w:tc>
        <w:tc>
          <w:tcPr>
            <w:tcW w:w="1213" w:type="dxa"/>
            <w:noWrap/>
            <w:vAlign w:val="center"/>
          </w:tcPr>
          <w:p w:rsidR="001F7A6C" w:rsidRDefault="001F7A6C" w:rsidP="000F1CED">
            <w:pPr>
              <w:adjustRightInd w:val="0"/>
              <w:snapToGrid w:val="0"/>
              <w:spacing w:line="360" w:lineRule="auto"/>
              <w:jc w:val="center"/>
              <w:rPr>
                <w:rFonts w:ascii="宋体"/>
                <w:b/>
                <w:bCs/>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3</w:t>
            </w:r>
          </w:p>
        </w:tc>
        <w:tc>
          <w:tcPr>
            <w:tcW w:w="1620" w:type="dxa"/>
            <w:noWrap/>
            <w:vAlign w:val="center"/>
          </w:tcPr>
          <w:p w:rsidR="001F7A6C" w:rsidRDefault="001F7A6C" w:rsidP="000F1CED">
            <w:pPr>
              <w:jc w:val="center"/>
            </w:pPr>
            <w:r w:rsidRPr="006177D5">
              <w:t>3d</w:t>
            </w:r>
            <w:r w:rsidRPr="006177D5">
              <w:rPr>
                <w:rFonts w:cs="宋体" w:hint="eastAsia"/>
              </w:rPr>
              <w:t>抗折强度</w:t>
            </w:r>
          </w:p>
        </w:tc>
        <w:tc>
          <w:tcPr>
            <w:tcW w:w="2206" w:type="dxa"/>
            <w:noWrap/>
            <w:vAlign w:val="center"/>
          </w:tcPr>
          <w:p w:rsidR="001F7A6C" w:rsidRDefault="001F7A6C" w:rsidP="000F1CED">
            <w:pPr>
              <w:snapToGrid w:val="0"/>
              <w:jc w:val="center"/>
              <w:rPr>
                <w:rFonts w:ascii="宋体"/>
                <w:kern w:val="0"/>
              </w:rPr>
            </w:pPr>
            <w:r>
              <w:t>GB 175-2007</w:t>
            </w:r>
          </w:p>
        </w:tc>
        <w:tc>
          <w:tcPr>
            <w:tcW w:w="2114" w:type="dxa"/>
            <w:noWrap/>
            <w:vAlign w:val="center"/>
          </w:tcPr>
          <w:p w:rsidR="001F7A6C" w:rsidRDefault="001F7A6C" w:rsidP="000F1CED">
            <w:pPr>
              <w:snapToGrid w:val="0"/>
              <w:jc w:val="center"/>
            </w:pPr>
            <w:r>
              <w:t>GB 175-2007</w:t>
            </w:r>
          </w:p>
          <w:p w:rsidR="001F7A6C" w:rsidRDefault="001F7A6C" w:rsidP="000F1CED">
            <w:pPr>
              <w:snapToGrid w:val="0"/>
            </w:pPr>
            <w:r>
              <w:t>GB/T17671-1999</w:t>
            </w:r>
          </w:p>
          <w:p w:rsidR="001F7A6C" w:rsidRDefault="001F7A6C" w:rsidP="000F1CED">
            <w:pPr>
              <w:jc w:val="center"/>
            </w:pPr>
            <w:r>
              <w:t>GB/T 2419-2005</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A</w:t>
            </w:r>
          </w:p>
        </w:tc>
        <w:tc>
          <w:tcPr>
            <w:tcW w:w="1213" w:type="dxa"/>
            <w:noWrap/>
            <w:vAlign w:val="center"/>
          </w:tcPr>
          <w:p w:rsidR="001F7A6C" w:rsidRDefault="001F7A6C" w:rsidP="000F1CED">
            <w:pPr>
              <w:adjustRightInd w:val="0"/>
              <w:snapToGrid w:val="0"/>
              <w:spacing w:line="360" w:lineRule="auto"/>
              <w:jc w:val="center"/>
              <w:rPr>
                <w:rFonts w:ascii="宋体" w:cs="宋体"/>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4</w:t>
            </w:r>
          </w:p>
        </w:tc>
        <w:tc>
          <w:tcPr>
            <w:tcW w:w="1620" w:type="dxa"/>
            <w:noWrap/>
            <w:vAlign w:val="center"/>
          </w:tcPr>
          <w:p w:rsidR="001F7A6C" w:rsidRDefault="001F7A6C" w:rsidP="000F1CED">
            <w:pPr>
              <w:jc w:val="center"/>
            </w:pPr>
            <w:r w:rsidRPr="006177D5">
              <w:t>3d</w:t>
            </w:r>
            <w:r w:rsidRPr="006177D5">
              <w:rPr>
                <w:rFonts w:cs="宋体" w:hint="eastAsia"/>
              </w:rPr>
              <w:t>抗压强度</w:t>
            </w:r>
          </w:p>
        </w:tc>
        <w:tc>
          <w:tcPr>
            <w:tcW w:w="2206" w:type="dxa"/>
            <w:noWrap/>
            <w:vAlign w:val="center"/>
          </w:tcPr>
          <w:p w:rsidR="001F7A6C" w:rsidRDefault="001F7A6C" w:rsidP="000F1CED">
            <w:pPr>
              <w:snapToGrid w:val="0"/>
              <w:jc w:val="center"/>
              <w:rPr>
                <w:rFonts w:ascii="宋体"/>
                <w:kern w:val="0"/>
              </w:rPr>
            </w:pPr>
            <w:r>
              <w:t>GB 175-2007</w:t>
            </w:r>
          </w:p>
        </w:tc>
        <w:tc>
          <w:tcPr>
            <w:tcW w:w="2114" w:type="dxa"/>
            <w:noWrap/>
            <w:vAlign w:val="center"/>
          </w:tcPr>
          <w:p w:rsidR="001F7A6C" w:rsidRDefault="001F7A6C" w:rsidP="000F1CED">
            <w:pPr>
              <w:snapToGrid w:val="0"/>
              <w:jc w:val="center"/>
            </w:pPr>
            <w:r>
              <w:t>GB 175-2007</w:t>
            </w:r>
          </w:p>
          <w:p w:rsidR="001F7A6C" w:rsidRDefault="001F7A6C" w:rsidP="000F1CED">
            <w:pPr>
              <w:snapToGrid w:val="0"/>
            </w:pPr>
            <w:r>
              <w:t>GB/T17671-1999</w:t>
            </w:r>
          </w:p>
          <w:p w:rsidR="001F7A6C" w:rsidRDefault="001F7A6C" w:rsidP="000F1CED">
            <w:pPr>
              <w:jc w:val="center"/>
            </w:pPr>
            <w:r>
              <w:t>GB/T 2419-2005</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A</w:t>
            </w:r>
          </w:p>
        </w:tc>
        <w:tc>
          <w:tcPr>
            <w:tcW w:w="1213" w:type="dxa"/>
            <w:noWrap/>
            <w:vAlign w:val="center"/>
          </w:tcPr>
          <w:p w:rsidR="001F7A6C" w:rsidRDefault="001F7A6C" w:rsidP="000F1CED">
            <w:pPr>
              <w:adjustRightInd w:val="0"/>
              <w:snapToGrid w:val="0"/>
              <w:spacing w:line="360" w:lineRule="auto"/>
              <w:jc w:val="center"/>
              <w:rPr>
                <w:rFonts w:ascii="宋体" w:cs="宋体"/>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5</w:t>
            </w:r>
          </w:p>
        </w:tc>
        <w:tc>
          <w:tcPr>
            <w:tcW w:w="1620" w:type="dxa"/>
            <w:noWrap/>
            <w:vAlign w:val="center"/>
          </w:tcPr>
          <w:p w:rsidR="001F7A6C" w:rsidRDefault="001F7A6C" w:rsidP="000F1CED">
            <w:pPr>
              <w:jc w:val="center"/>
            </w:pPr>
            <w:r w:rsidRPr="006177D5">
              <w:rPr>
                <w:rFonts w:cs="宋体" w:hint="eastAsia"/>
              </w:rPr>
              <w:t>细度（比表面积）</w:t>
            </w:r>
          </w:p>
        </w:tc>
        <w:tc>
          <w:tcPr>
            <w:tcW w:w="2206" w:type="dxa"/>
            <w:noWrap/>
            <w:vAlign w:val="center"/>
          </w:tcPr>
          <w:p w:rsidR="001F7A6C" w:rsidRDefault="001F7A6C" w:rsidP="000F1CED">
            <w:pPr>
              <w:snapToGrid w:val="0"/>
              <w:jc w:val="center"/>
              <w:rPr>
                <w:rFonts w:ascii="宋体"/>
                <w:color w:val="000000"/>
              </w:rPr>
            </w:pPr>
            <w:r>
              <w:t>GB 175-2007</w:t>
            </w:r>
          </w:p>
        </w:tc>
        <w:tc>
          <w:tcPr>
            <w:tcW w:w="2114" w:type="dxa"/>
            <w:noWrap/>
            <w:vAlign w:val="center"/>
          </w:tcPr>
          <w:p w:rsidR="001F7A6C" w:rsidRDefault="001F7A6C" w:rsidP="000F1CED">
            <w:pPr>
              <w:snapToGrid w:val="0"/>
              <w:jc w:val="center"/>
            </w:pPr>
            <w:r w:rsidRPr="007A5304">
              <w:t>GB</w:t>
            </w:r>
            <w:r>
              <w:t>/</w:t>
            </w:r>
            <w:r w:rsidRPr="007A5304">
              <w:t>T 8074-2008</w:t>
            </w:r>
          </w:p>
        </w:tc>
        <w:tc>
          <w:tcPr>
            <w:tcW w:w="1260" w:type="dxa"/>
            <w:noWrap/>
            <w:vAlign w:val="center"/>
          </w:tcPr>
          <w:p w:rsidR="001F7A6C" w:rsidRDefault="001F7A6C" w:rsidP="000F1CED">
            <w:pPr>
              <w:adjustRightInd w:val="0"/>
              <w:snapToGrid w:val="0"/>
              <w:spacing w:line="360" w:lineRule="auto"/>
              <w:jc w:val="center"/>
              <w:rPr>
                <w:rFonts w:ascii="宋体"/>
              </w:rPr>
            </w:pPr>
            <w:r>
              <w:rPr>
                <w:rFonts w:ascii="宋体" w:cs="宋体"/>
              </w:rPr>
              <w:t>B</w:t>
            </w:r>
          </w:p>
        </w:tc>
        <w:tc>
          <w:tcPr>
            <w:tcW w:w="1213" w:type="dxa"/>
            <w:noWrap/>
            <w:vAlign w:val="center"/>
          </w:tcPr>
          <w:p w:rsidR="001F7A6C" w:rsidRDefault="001F7A6C" w:rsidP="000F1CED">
            <w:pPr>
              <w:adjustRightInd w:val="0"/>
              <w:snapToGrid w:val="0"/>
              <w:spacing w:line="360" w:lineRule="auto"/>
              <w:jc w:val="center"/>
              <w:rPr>
                <w:rFonts w:ascii="宋体"/>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6</w:t>
            </w:r>
          </w:p>
        </w:tc>
        <w:tc>
          <w:tcPr>
            <w:tcW w:w="1620" w:type="dxa"/>
            <w:noWrap/>
            <w:vAlign w:val="center"/>
          </w:tcPr>
          <w:p w:rsidR="001F7A6C" w:rsidRDefault="001F7A6C" w:rsidP="000F1CED">
            <w:pPr>
              <w:jc w:val="center"/>
            </w:pPr>
            <w:r w:rsidRPr="006177D5">
              <w:rPr>
                <w:rFonts w:cs="宋体" w:hint="eastAsia"/>
              </w:rPr>
              <w:t>密度</w:t>
            </w:r>
          </w:p>
        </w:tc>
        <w:tc>
          <w:tcPr>
            <w:tcW w:w="2206" w:type="dxa"/>
            <w:noWrap/>
            <w:vAlign w:val="center"/>
          </w:tcPr>
          <w:p w:rsidR="001F7A6C" w:rsidRDefault="001F7A6C" w:rsidP="000F1CED">
            <w:pPr>
              <w:snapToGrid w:val="0"/>
              <w:jc w:val="center"/>
            </w:pPr>
            <w:r>
              <w:t>GB 175-2007</w:t>
            </w:r>
          </w:p>
        </w:tc>
        <w:tc>
          <w:tcPr>
            <w:tcW w:w="2114" w:type="dxa"/>
            <w:noWrap/>
            <w:vAlign w:val="center"/>
          </w:tcPr>
          <w:p w:rsidR="001F7A6C" w:rsidRDefault="001F7A6C" w:rsidP="000F1CED">
            <w:pPr>
              <w:snapToGrid w:val="0"/>
              <w:jc w:val="center"/>
            </w:pPr>
            <w:r w:rsidRPr="007121B9">
              <w:t>GB/T 208-2014</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B</w:t>
            </w:r>
          </w:p>
        </w:tc>
        <w:tc>
          <w:tcPr>
            <w:tcW w:w="1213" w:type="dxa"/>
            <w:noWrap/>
            <w:vAlign w:val="center"/>
          </w:tcPr>
          <w:p w:rsidR="001F7A6C" w:rsidRDefault="001F7A6C" w:rsidP="000F1CED">
            <w:pPr>
              <w:adjustRightInd w:val="0"/>
              <w:snapToGrid w:val="0"/>
              <w:spacing w:line="360" w:lineRule="auto"/>
              <w:jc w:val="center"/>
              <w:rPr>
                <w:rFonts w:ascii="宋体"/>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7</w:t>
            </w:r>
          </w:p>
        </w:tc>
        <w:tc>
          <w:tcPr>
            <w:tcW w:w="1620" w:type="dxa"/>
            <w:noWrap/>
            <w:vAlign w:val="center"/>
          </w:tcPr>
          <w:p w:rsidR="001F7A6C" w:rsidRDefault="001F7A6C" w:rsidP="000F1CED">
            <w:pPr>
              <w:jc w:val="center"/>
            </w:pPr>
            <w:r w:rsidRPr="006177D5">
              <w:rPr>
                <w:rFonts w:cs="宋体" w:hint="eastAsia"/>
              </w:rPr>
              <w:t>凝结时间</w:t>
            </w:r>
          </w:p>
        </w:tc>
        <w:tc>
          <w:tcPr>
            <w:tcW w:w="2206" w:type="dxa"/>
            <w:noWrap/>
            <w:vAlign w:val="center"/>
          </w:tcPr>
          <w:p w:rsidR="001F7A6C" w:rsidRDefault="001F7A6C" w:rsidP="000F1CED">
            <w:pPr>
              <w:snapToGrid w:val="0"/>
              <w:jc w:val="center"/>
            </w:pPr>
            <w:r>
              <w:t>GB 175-2007</w:t>
            </w:r>
          </w:p>
        </w:tc>
        <w:tc>
          <w:tcPr>
            <w:tcW w:w="2114" w:type="dxa"/>
            <w:noWrap/>
            <w:vAlign w:val="center"/>
          </w:tcPr>
          <w:p w:rsidR="001F7A6C" w:rsidRDefault="001F7A6C" w:rsidP="000F1CED">
            <w:pPr>
              <w:snapToGrid w:val="0"/>
              <w:jc w:val="center"/>
            </w:pPr>
            <w:r>
              <w:t>GB/T 1346-2011</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A</w:t>
            </w:r>
          </w:p>
        </w:tc>
        <w:tc>
          <w:tcPr>
            <w:tcW w:w="1213" w:type="dxa"/>
            <w:noWrap/>
            <w:vAlign w:val="center"/>
          </w:tcPr>
          <w:p w:rsidR="001F7A6C" w:rsidRDefault="001F7A6C" w:rsidP="000F1CED">
            <w:pPr>
              <w:adjustRightInd w:val="0"/>
              <w:snapToGrid w:val="0"/>
              <w:spacing w:line="360" w:lineRule="auto"/>
              <w:jc w:val="center"/>
              <w:rPr>
                <w:rFonts w:ascii="宋体"/>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8</w:t>
            </w:r>
          </w:p>
        </w:tc>
        <w:tc>
          <w:tcPr>
            <w:tcW w:w="1620" w:type="dxa"/>
            <w:noWrap/>
            <w:vAlign w:val="center"/>
          </w:tcPr>
          <w:p w:rsidR="001F7A6C" w:rsidRDefault="001F7A6C" w:rsidP="000F1CED">
            <w:pPr>
              <w:jc w:val="center"/>
            </w:pPr>
            <w:r w:rsidRPr="006177D5">
              <w:rPr>
                <w:rFonts w:cs="宋体" w:hint="eastAsia"/>
              </w:rPr>
              <w:t>标准稠度用水量</w:t>
            </w:r>
          </w:p>
        </w:tc>
        <w:tc>
          <w:tcPr>
            <w:tcW w:w="2206" w:type="dxa"/>
            <w:noWrap/>
            <w:vAlign w:val="center"/>
          </w:tcPr>
          <w:p w:rsidR="001F7A6C" w:rsidRDefault="001F7A6C" w:rsidP="000F1CED">
            <w:pPr>
              <w:snapToGrid w:val="0"/>
              <w:jc w:val="center"/>
            </w:pPr>
            <w:r>
              <w:t>GB 175-2007</w:t>
            </w:r>
          </w:p>
        </w:tc>
        <w:tc>
          <w:tcPr>
            <w:tcW w:w="2114" w:type="dxa"/>
            <w:noWrap/>
            <w:vAlign w:val="center"/>
          </w:tcPr>
          <w:p w:rsidR="001F7A6C" w:rsidRDefault="001F7A6C" w:rsidP="000F1CED">
            <w:pPr>
              <w:snapToGrid w:val="0"/>
              <w:jc w:val="center"/>
            </w:pPr>
            <w:r>
              <w:t>GB/T 1346-2011</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B</w:t>
            </w:r>
          </w:p>
        </w:tc>
        <w:tc>
          <w:tcPr>
            <w:tcW w:w="1213" w:type="dxa"/>
            <w:noWrap/>
            <w:vAlign w:val="center"/>
          </w:tcPr>
          <w:p w:rsidR="001F7A6C" w:rsidRDefault="001F7A6C" w:rsidP="000F1CED">
            <w:pPr>
              <w:adjustRightInd w:val="0"/>
              <w:snapToGrid w:val="0"/>
              <w:spacing w:line="360" w:lineRule="auto"/>
              <w:jc w:val="center"/>
              <w:rPr>
                <w:rFonts w:ascii="宋体"/>
              </w:rPr>
            </w:pPr>
          </w:p>
        </w:tc>
      </w:tr>
      <w:tr w:rsidR="001F7A6C">
        <w:trPr>
          <w:cantSplit/>
          <w:trHeight w:val="267"/>
        </w:trPr>
        <w:tc>
          <w:tcPr>
            <w:tcW w:w="828" w:type="dxa"/>
            <w:noWrap/>
            <w:vAlign w:val="center"/>
          </w:tcPr>
          <w:p w:rsidR="001F7A6C" w:rsidRDefault="001F7A6C" w:rsidP="000F1CED">
            <w:pPr>
              <w:snapToGrid w:val="0"/>
              <w:jc w:val="center"/>
              <w:rPr>
                <w:rFonts w:ascii="宋体"/>
                <w:color w:val="000000"/>
              </w:rPr>
            </w:pPr>
            <w:r>
              <w:rPr>
                <w:rFonts w:ascii="宋体" w:hAnsi="宋体" w:cs="宋体"/>
                <w:color w:val="000000"/>
              </w:rPr>
              <w:t>9</w:t>
            </w:r>
          </w:p>
        </w:tc>
        <w:tc>
          <w:tcPr>
            <w:tcW w:w="1620" w:type="dxa"/>
            <w:noWrap/>
            <w:vAlign w:val="center"/>
          </w:tcPr>
          <w:p w:rsidR="001F7A6C" w:rsidRDefault="001F7A6C" w:rsidP="000F1CED">
            <w:pPr>
              <w:jc w:val="center"/>
            </w:pPr>
            <w:r w:rsidRPr="006177D5">
              <w:rPr>
                <w:rFonts w:cs="宋体" w:hint="eastAsia"/>
              </w:rPr>
              <w:t>胶砂流动度</w:t>
            </w:r>
          </w:p>
        </w:tc>
        <w:tc>
          <w:tcPr>
            <w:tcW w:w="2206" w:type="dxa"/>
            <w:noWrap/>
            <w:vAlign w:val="center"/>
          </w:tcPr>
          <w:p w:rsidR="001F7A6C" w:rsidRDefault="001F7A6C" w:rsidP="000F1CED">
            <w:pPr>
              <w:snapToGrid w:val="0"/>
              <w:jc w:val="center"/>
            </w:pPr>
            <w:r>
              <w:t>GB 175-2007</w:t>
            </w:r>
          </w:p>
        </w:tc>
        <w:tc>
          <w:tcPr>
            <w:tcW w:w="2114" w:type="dxa"/>
            <w:noWrap/>
            <w:vAlign w:val="center"/>
          </w:tcPr>
          <w:p w:rsidR="001F7A6C" w:rsidRDefault="001F7A6C" w:rsidP="000F1CED">
            <w:pPr>
              <w:snapToGrid w:val="0"/>
              <w:jc w:val="center"/>
            </w:pPr>
            <w:r>
              <w:t>GB/T 2419-2005</w:t>
            </w:r>
          </w:p>
        </w:tc>
        <w:tc>
          <w:tcPr>
            <w:tcW w:w="1260" w:type="dxa"/>
            <w:noWrap/>
            <w:vAlign w:val="center"/>
          </w:tcPr>
          <w:p w:rsidR="001F7A6C" w:rsidRDefault="001F7A6C" w:rsidP="000F1CED">
            <w:pPr>
              <w:adjustRightInd w:val="0"/>
              <w:snapToGrid w:val="0"/>
              <w:spacing w:line="360" w:lineRule="auto"/>
              <w:jc w:val="center"/>
              <w:rPr>
                <w:rFonts w:ascii="宋体" w:cs="宋体"/>
              </w:rPr>
            </w:pPr>
            <w:r>
              <w:rPr>
                <w:rFonts w:ascii="宋体" w:cs="宋体"/>
              </w:rPr>
              <w:t>B</w:t>
            </w:r>
          </w:p>
        </w:tc>
        <w:tc>
          <w:tcPr>
            <w:tcW w:w="1213" w:type="dxa"/>
            <w:noWrap/>
            <w:vAlign w:val="center"/>
          </w:tcPr>
          <w:p w:rsidR="001F7A6C" w:rsidRDefault="001F7A6C" w:rsidP="000F1CED">
            <w:pPr>
              <w:adjustRightInd w:val="0"/>
              <w:snapToGrid w:val="0"/>
              <w:spacing w:line="360" w:lineRule="auto"/>
              <w:jc w:val="center"/>
              <w:rPr>
                <w:rFonts w:ascii="宋体"/>
              </w:rPr>
            </w:pPr>
          </w:p>
        </w:tc>
      </w:tr>
      <w:tr w:rsidR="001F7A6C">
        <w:trPr>
          <w:cantSplit/>
          <w:trHeight w:val="530"/>
        </w:trPr>
        <w:tc>
          <w:tcPr>
            <w:tcW w:w="9241" w:type="dxa"/>
            <w:gridSpan w:val="6"/>
            <w:noWrap/>
            <w:vAlign w:val="center"/>
          </w:tcPr>
          <w:p w:rsidR="001F7A6C" w:rsidRDefault="001F7A6C" w:rsidP="000F1CED">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1F7A6C" w:rsidRDefault="001F7A6C" w:rsidP="000F1CED">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1F7A6C" w:rsidRDefault="001F7A6C" w:rsidP="000F1CED">
      <w:pPr>
        <w:snapToGrid w:val="0"/>
        <w:spacing w:line="360" w:lineRule="auto"/>
        <w:rPr>
          <w:rFonts w:ascii="宋体"/>
          <w:sz w:val="18"/>
          <w:szCs w:val="18"/>
        </w:rPr>
      </w:pPr>
      <w:r>
        <w:rPr>
          <w:rFonts w:ascii="Calibri" w:hAnsi="Calibri" w:cs="Calibri"/>
          <w:color w:val="000000"/>
          <w:spacing w:val="-3"/>
          <w:kern w:val="0"/>
          <w:sz w:val="24"/>
          <w:szCs w:val="24"/>
        </w:rPr>
        <w:t xml:space="preserve">   </w:t>
      </w:r>
      <w:r>
        <w:rPr>
          <w:rFonts w:ascii="宋体" w:hAnsi="宋体" w:cs="宋体" w:hint="eastAsia"/>
          <w:sz w:val="18"/>
          <w:szCs w:val="18"/>
        </w:rPr>
        <w:t>注：</w:t>
      </w:r>
    </w:p>
    <w:p w:rsidR="001F7A6C" w:rsidRDefault="001F7A6C" w:rsidP="00276FFD">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1F7A6C" w:rsidRDefault="001F7A6C" w:rsidP="00276FFD">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1F7A6C" w:rsidRDefault="001F7A6C">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1F7A6C" w:rsidRDefault="001F7A6C">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1F7A6C" w:rsidRDefault="001F7A6C" w:rsidP="00276FF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1F7A6C" w:rsidRDefault="001F7A6C" w:rsidP="00276FF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1F7A6C" w:rsidRDefault="001F7A6C" w:rsidP="00276FF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1F7A6C" w:rsidRDefault="001F7A6C" w:rsidP="00276FFD">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1F7A6C" w:rsidRDefault="001F7A6C" w:rsidP="000F1CED">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1F7A6C" w:rsidRPr="000F1CED" w:rsidRDefault="001F7A6C" w:rsidP="000F1CED">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1F7A6C" w:rsidRDefault="001F7A6C" w:rsidP="00276FFD">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1F7A6C" w:rsidRDefault="001F7A6C">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1F7A6C" w:rsidRDefault="001F7A6C" w:rsidP="00276FFD">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水泥</w:t>
      </w:r>
      <w:r>
        <w:rPr>
          <w:rFonts w:ascii="宋体" w:hAnsi="宋体" w:cs="宋体" w:hint="eastAsia"/>
        </w:rPr>
        <w:t>》（或方案）</w:t>
      </w:r>
      <w:r>
        <w:rPr>
          <w:rFonts w:ascii="宋体" w:hAnsi="宋体" w:cs="宋体" w:hint="eastAsia"/>
          <w:color w:val="000000"/>
        </w:rPr>
        <w:t>，判定为合格；</w:t>
      </w:r>
    </w:p>
    <w:p w:rsidR="001F7A6C" w:rsidRDefault="001F7A6C" w:rsidP="00276FFD">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水泥</w:t>
      </w:r>
      <w:r>
        <w:rPr>
          <w:rFonts w:ascii="宋体" w:hAnsi="宋体" w:cs="宋体" w:hint="eastAsia"/>
        </w:rPr>
        <w:t>》（或方案）</w:t>
      </w:r>
      <w:r>
        <w:rPr>
          <w:rFonts w:ascii="宋体" w:hAnsi="宋体" w:cs="宋体" w:hint="eastAsia"/>
          <w:color w:val="000000"/>
        </w:rPr>
        <w:t>，判定为不合格；</w:t>
      </w:r>
    </w:p>
    <w:p w:rsidR="001F7A6C" w:rsidRDefault="001F7A6C" w:rsidP="00276FFD">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水泥</w:t>
      </w:r>
      <w:r>
        <w:rPr>
          <w:rFonts w:ascii="宋体" w:hAnsi="宋体" w:cs="宋体" w:hint="eastAsia"/>
        </w:rPr>
        <w:t>》（或方案）</w:t>
      </w:r>
      <w:r>
        <w:rPr>
          <w:rFonts w:ascii="宋体" w:hAnsi="宋体" w:cs="宋体" w:hint="eastAsia"/>
          <w:color w:val="000000"/>
        </w:rPr>
        <w:t>，判定为不合格，属于严重不合格。</w:t>
      </w:r>
    </w:p>
    <w:p w:rsidR="001F7A6C" w:rsidRPr="000F1CED" w:rsidRDefault="001F7A6C" w:rsidP="000F1CED">
      <w:pPr>
        <w:adjustRightInd w:val="0"/>
        <w:snapToGrid w:val="0"/>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1F7A6C" w:rsidRDefault="001F7A6C" w:rsidP="00276FFD">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1F7A6C" w:rsidRDefault="001F7A6C">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1F7A6C" w:rsidRDefault="001F7A6C">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1F7A6C" w:rsidRDefault="001F7A6C">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1F7A6C" w:rsidRDefault="001F7A6C">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1F7A6C" w:rsidRDefault="001F7A6C">
      <w:pPr>
        <w:snapToGrid w:val="0"/>
        <w:spacing w:line="440" w:lineRule="exact"/>
      </w:pPr>
      <w:r>
        <w:rPr>
          <w:rFonts w:ascii="宋体" w:hAnsi="宋体" w:cs="宋体"/>
          <w:color w:val="000000"/>
        </w:rPr>
        <w:t xml:space="preserve">    </w:t>
      </w: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1F7A6C" w:rsidSect="00795DFD">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A6C" w:rsidRDefault="001F7A6C" w:rsidP="00B921FA">
      <w:r>
        <w:separator/>
      </w:r>
    </w:p>
  </w:endnote>
  <w:endnote w:type="continuationSeparator" w:id="1">
    <w:p w:rsidR="001F7A6C" w:rsidRDefault="001F7A6C" w:rsidP="00B92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A6C" w:rsidRDefault="001F7A6C" w:rsidP="00B921FA">
      <w:r>
        <w:separator/>
      </w:r>
    </w:p>
  </w:footnote>
  <w:footnote w:type="continuationSeparator" w:id="1">
    <w:p w:rsidR="001F7A6C" w:rsidRDefault="001F7A6C" w:rsidP="00B92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E3921"/>
    <w:rsid w:val="000F1CED"/>
    <w:rsid w:val="00100BAC"/>
    <w:rsid w:val="00107002"/>
    <w:rsid w:val="001639C4"/>
    <w:rsid w:val="00176834"/>
    <w:rsid w:val="001F7A6C"/>
    <w:rsid w:val="00214274"/>
    <w:rsid w:val="00276FFD"/>
    <w:rsid w:val="00311764"/>
    <w:rsid w:val="00312DC6"/>
    <w:rsid w:val="00344D4A"/>
    <w:rsid w:val="003503BC"/>
    <w:rsid w:val="0035467A"/>
    <w:rsid w:val="00380E77"/>
    <w:rsid w:val="004C058C"/>
    <w:rsid w:val="004F1392"/>
    <w:rsid w:val="00502B34"/>
    <w:rsid w:val="0051481E"/>
    <w:rsid w:val="0051524A"/>
    <w:rsid w:val="005850FC"/>
    <w:rsid w:val="005D35FF"/>
    <w:rsid w:val="005D7B73"/>
    <w:rsid w:val="006177D5"/>
    <w:rsid w:val="007121B9"/>
    <w:rsid w:val="00731392"/>
    <w:rsid w:val="00795DFD"/>
    <w:rsid w:val="007A1DFE"/>
    <w:rsid w:val="007A5304"/>
    <w:rsid w:val="00827141"/>
    <w:rsid w:val="008271B5"/>
    <w:rsid w:val="00940248"/>
    <w:rsid w:val="00982108"/>
    <w:rsid w:val="00A74D9E"/>
    <w:rsid w:val="00A85AC6"/>
    <w:rsid w:val="00AC7E45"/>
    <w:rsid w:val="00AE69A1"/>
    <w:rsid w:val="00B07BF4"/>
    <w:rsid w:val="00B82796"/>
    <w:rsid w:val="00B921FA"/>
    <w:rsid w:val="00C06937"/>
    <w:rsid w:val="00C52932"/>
    <w:rsid w:val="00CD4A7E"/>
    <w:rsid w:val="00CD573C"/>
    <w:rsid w:val="00CE1FF8"/>
    <w:rsid w:val="00D25A85"/>
    <w:rsid w:val="00D27254"/>
    <w:rsid w:val="00D3025C"/>
    <w:rsid w:val="00D34880"/>
    <w:rsid w:val="00DC40BA"/>
    <w:rsid w:val="00DF28B6"/>
    <w:rsid w:val="00E258B3"/>
    <w:rsid w:val="00E9413B"/>
    <w:rsid w:val="00EC3B3F"/>
    <w:rsid w:val="00EF74F6"/>
    <w:rsid w:val="02945004"/>
    <w:rsid w:val="030108E3"/>
    <w:rsid w:val="043D3A95"/>
    <w:rsid w:val="044B0AD3"/>
    <w:rsid w:val="052E2890"/>
    <w:rsid w:val="05DA0179"/>
    <w:rsid w:val="08A54D99"/>
    <w:rsid w:val="11040E7E"/>
    <w:rsid w:val="15714F75"/>
    <w:rsid w:val="1690695D"/>
    <w:rsid w:val="16B73FF5"/>
    <w:rsid w:val="19947AD6"/>
    <w:rsid w:val="1C985A30"/>
    <w:rsid w:val="1DA06AD8"/>
    <w:rsid w:val="1FF77E85"/>
    <w:rsid w:val="2022079E"/>
    <w:rsid w:val="21C22C34"/>
    <w:rsid w:val="27333A91"/>
    <w:rsid w:val="29993923"/>
    <w:rsid w:val="2A9B142A"/>
    <w:rsid w:val="2B4A3ABD"/>
    <w:rsid w:val="2C685FD9"/>
    <w:rsid w:val="2D696584"/>
    <w:rsid w:val="2E2B3B8C"/>
    <w:rsid w:val="2FD97B27"/>
    <w:rsid w:val="31123368"/>
    <w:rsid w:val="313E0DFF"/>
    <w:rsid w:val="316D051A"/>
    <w:rsid w:val="32D072C1"/>
    <w:rsid w:val="349F0D56"/>
    <w:rsid w:val="3A6C7120"/>
    <w:rsid w:val="489872B8"/>
    <w:rsid w:val="4AFE4A22"/>
    <w:rsid w:val="4E352998"/>
    <w:rsid w:val="51B74D6E"/>
    <w:rsid w:val="52782F0B"/>
    <w:rsid w:val="53C659C5"/>
    <w:rsid w:val="558330E1"/>
    <w:rsid w:val="56FD623A"/>
    <w:rsid w:val="582F5691"/>
    <w:rsid w:val="58E84B16"/>
    <w:rsid w:val="5B564224"/>
    <w:rsid w:val="5D0A1D33"/>
    <w:rsid w:val="5DE27C64"/>
    <w:rsid w:val="5E946B2E"/>
    <w:rsid w:val="64C07CA8"/>
    <w:rsid w:val="65BC200F"/>
    <w:rsid w:val="67886AEA"/>
    <w:rsid w:val="69F5281C"/>
    <w:rsid w:val="6DF41334"/>
    <w:rsid w:val="70C508BB"/>
    <w:rsid w:val="71B763EC"/>
    <w:rsid w:val="71BF6F08"/>
    <w:rsid w:val="72B7584D"/>
    <w:rsid w:val="7BE96B42"/>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Style1"/>
    <w:qFormat/>
    <w:rsid w:val="00795DF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795DFD"/>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795DFD"/>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795DFD"/>
    <w:rPr>
      <w:rFonts w:ascii="宋体" w:hAnsi="Courier New" w:cs="宋体"/>
    </w:rPr>
  </w:style>
  <w:style w:type="character" w:customStyle="1" w:styleId="PlainTextChar">
    <w:name w:val="Plain Text Char"/>
    <w:basedOn w:val="DefaultParagraphFont"/>
    <w:link w:val="PlainText"/>
    <w:uiPriority w:val="99"/>
    <w:semiHidden/>
    <w:locked/>
    <w:rsid w:val="00795DFD"/>
    <w:rPr>
      <w:rFonts w:ascii="宋体" w:hAnsi="Courier New" w:cs="宋体"/>
      <w:sz w:val="21"/>
      <w:szCs w:val="21"/>
    </w:rPr>
  </w:style>
  <w:style w:type="paragraph" w:styleId="Footer">
    <w:name w:val="footer"/>
    <w:basedOn w:val="Normal"/>
    <w:link w:val="FooterChar"/>
    <w:uiPriority w:val="99"/>
    <w:locked/>
    <w:rsid w:val="00795DF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E9413B"/>
    <w:rPr>
      <w:sz w:val="18"/>
      <w:szCs w:val="18"/>
    </w:rPr>
  </w:style>
  <w:style w:type="paragraph" w:styleId="Header">
    <w:name w:val="header"/>
    <w:basedOn w:val="Normal"/>
    <w:link w:val="HeaderChar"/>
    <w:uiPriority w:val="99"/>
    <w:locked/>
    <w:rsid w:val="00795DF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E9413B"/>
    <w:rPr>
      <w:sz w:val="18"/>
      <w:szCs w:val="18"/>
    </w:rPr>
  </w:style>
  <w:style w:type="table" w:styleId="TableGrid">
    <w:name w:val="Table Grid"/>
    <w:basedOn w:val="TableNormal"/>
    <w:uiPriority w:val="99"/>
    <w:rsid w:val="00795DF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95DFD"/>
    <w:rPr>
      <w:b/>
      <w:bCs/>
    </w:rPr>
  </w:style>
  <w:style w:type="character" w:styleId="PageNumber">
    <w:name w:val="page number"/>
    <w:basedOn w:val="DefaultParagraphFont"/>
    <w:uiPriority w:val="99"/>
    <w:locked/>
    <w:rsid w:val="00795DFD"/>
  </w:style>
  <w:style w:type="character" w:styleId="FollowedHyperlink">
    <w:name w:val="FollowedHyperlink"/>
    <w:basedOn w:val="DefaultParagraphFont"/>
    <w:uiPriority w:val="99"/>
    <w:rsid w:val="00795DFD"/>
    <w:rPr>
      <w:color w:val="auto"/>
      <w:u w:val="none"/>
    </w:rPr>
  </w:style>
  <w:style w:type="character" w:styleId="Emphasis">
    <w:name w:val="Emphasis"/>
    <w:basedOn w:val="DefaultParagraphFont"/>
    <w:uiPriority w:val="99"/>
    <w:qFormat/>
    <w:rsid w:val="00795DFD"/>
  </w:style>
  <w:style w:type="character" w:styleId="HTMLDefinition">
    <w:name w:val="HTML Definition"/>
    <w:basedOn w:val="DefaultParagraphFont"/>
    <w:uiPriority w:val="99"/>
    <w:rsid w:val="00795DFD"/>
  </w:style>
  <w:style w:type="character" w:styleId="HTMLVariable">
    <w:name w:val="HTML Variable"/>
    <w:basedOn w:val="DefaultParagraphFont"/>
    <w:uiPriority w:val="99"/>
    <w:rsid w:val="00795DFD"/>
  </w:style>
  <w:style w:type="character" w:styleId="Hyperlink">
    <w:name w:val="Hyperlink"/>
    <w:basedOn w:val="DefaultParagraphFont"/>
    <w:uiPriority w:val="99"/>
    <w:rsid w:val="00795DFD"/>
    <w:rPr>
      <w:color w:val="auto"/>
      <w:u w:val="none"/>
    </w:rPr>
  </w:style>
  <w:style w:type="character" w:styleId="HTMLCode">
    <w:name w:val="HTML Code"/>
    <w:basedOn w:val="DefaultParagraphFont"/>
    <w:uiPriority w:val="99"/>
    <w:rsid w:val="00795DFD"/>
    <w:rPr>
      <w:rFonts w:ascii="serif" w:hAnsi="serif" w:cs="serif"/>
      <w:sz w:val="21"/>
      <w:szCs w:val="21"/>
    </w:rPr>
  </w:style>
  <w:style w:type="character" w:styleId="HTMLCite">
    <w:name w:val="HTML Cite"/>
    <w:basedOn w:val="DefaultParagraphFont"/>
    <w:uiPriority w:val="99"/>
    <w:rsid w:val="00795DFD"/>
  </w:style>
  <w:style w:type="character" w:styleId="HTMLKeyboard">
    <w:name w:val="HTML Keyboard"/>
    <w:basedOn w:val="DefaultParagraphFont"/>
    <w:uiPriority w:val="99"/>
    <w:rsid w:val="00795DFD"/>
    <w:rPr>
      <w:rFonts w:ascii="serif" w:hAnsi="serif" w:cs="serif"/>
      <w:sz w:val="21"/>
      <w:szCs w:val="21"/>
    </w:rPr>
  </w:style>
  <w:style w:type="character" w:styleId="HTMLSample">
    <w:name w:val="HTML Sample"/>
    <w:basedOn w:val="DefaultParagraphFont"/>
    <w:uiPriority w:val="99"/>
    <w:rsid w:val="00795DFD"/>
    <w:rPr>
      <w:rFonts w:ascii="serif" w:hAnsi="serif" w:cs="serif"/>
      <w:sz w:val="21"/>
      <w:szCs w:val="21"/>
    </w:rPr>
  </w:style>
  <w:style w:type="character" w:customStyle="1" w:styleId="fontborder">
    <w:name w:val="fontborder"/>
    <w:basedOn w:val="DefaultParagraphFont"/>
    <w:uiPriority w:val="99"/>
    <w:rsid w:val="00795DFD"/>
    <w:rPr>
      <w:bdr w:val="single" w:sz="6" w:space="0" w:color="000000"/>
    </w:rPr>
  </w:style>
  <w:style w:type="character" w:customStyle="1" w:styleId="fontstrikethrough">
    <w:name w:val="fontstrikethrough"/>
    <w:basedOn w:val="DefaultParagraphFont"/>
    <w:uiPriority w:val="99"/>
    <w:rsid w:val="00795DFD"/>
    <w:rPr>
      <w:strike/>
    </w:rPr>
  </w:style>
  <w:style w:type="paragraph" w:customStyle="1" w:styleId="a">
    <w:name w:val="封面标准名称"/>
    <w:uiPriority w:val="99"/>
    <w:rsid w:val="00795DFD"/>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5</Pages>
  <Words>374</Words>
  <Characters>2134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21</cp:revision>
  <dcterms:created xsi:type="dcterms:W3CDTF">2020-07-25T03:03:00Z</dcterms:created>
  <dcterms:modified xsi:type="dcterms:W3CDTF">2023-07-21T02:27:00Z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