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宋体" w:cs="Times New Roman"/>
          <w:b/>
          <w:bCs/>
          <w:sz w:val="44"/>
          <w:szCs w:val="44"/>
        </w:rPr>
      </w:pPr>
      <w:r>
        <w:rPr>
          <w:rFonts w:hint="eastAsia" w:ascii="宋体" w:hAnsi="宋体" w:cs="宋体"/>
          <w:b/>
          <w:bCs/>
          <w:sz w:val="44"/>
          <w:szCs w:val="44"/>
        </w:rPr>
        <w:t>莆田市市场监督管理局</w:t>
      </w:r>
    </w:p>
    <w:p>
      <w:pPr>
        <w:pStyle w:val="2"/>
        <w:numPr>
          <w:ilvl w:val="0"/>
          <w:numId w:val="2"/>
        </w:numPr>
        <w:spacing w:before="0" w:after="0" w:line="500" w:lineRule="exact"/>
        <w:jc w:val="center"/>
        <w:rPr>
          <w:rFonts w:ascii="宋体"/>
          <w:b/>
          <w:bCs/>
          <w:sz w:val="44"/>
          <w:szCs w:val="44"/>
        </w:rPr>
      </w:pPr>
      <w:r>
        <w:rPr>
          <w:rFonts w:hint="eastAsia" w:ascii="宋体" w:hAnsi="宋体" w:cs="宋体"/>
          <w:b/>
          <w:bCs/>
          <w:sz w:val="44"/>
          <w:szCs w:val="44"/>
        </w:rPr>
        <w:t>行政处罚决定书</w:t>
      </w:r>
    </w:p>
    <w:p>
      <w:pPr>
        <w:widowControl w:val="0"/>
        <w:wordWrap/>
        <w:adjustRightInd/>
        <w:snapToGrid/>
        <w:spacing w:line="440" w:lineRule="exact"/>
        <w:ind w:left="140" w:leftChars="0" w:right="0" w:hanging="140" w:firstLine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莆市监</w:t>
      </w:r>
      <w:r>
        <w:rPr>
          <w:rFonts w:hint="eastAsia" w:ascii="Times New Roman" w:hAnsi="Times New Roman" w:eastAsia="仿宋_GB2312" w:cs="仿宋_GB2312"/>
          <w:sz w:val="32"/>
          <w:szCs w:val="32"/>
          <w:lang w:eastAsia="zh-CN"/>
        </w:rPr>
        <w:t>处罚</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〕05170001号</w:t>
      </w:r>
    </w:p>
    <w:p>
      <w:pPr>
        <w:widowControl w:val="0"/>
        <w:wordWrap/>
        <w:adjustRightInd/>
        <w:snapToGrid/>
        <w:spacing w:line="440" w:lineRule="exact"/>
        <w:ind w:left="140" w:leftChars="0" w:right="0" w:hanging="140" w:firstLineChars="0"/>
        <w:jc w:val="center"/>
        <w:textAlignment w:val="auto"/>
        <w:outlineLvl w:val="9"/>
        <w:rPr>
          <w:rFonts w:hint="eastAsia" w:ascii="Times New Roman" w:hAnsi="Times New Roman" w:eastAsia="仿宋_GB2312" w:cs="仿宋_GB2312"/>
          <w:sz w:val="32"/>
          <w:szCs w:val="32"/>
        </w:rPr>
      </w:pPr>
    </w:p>
    <w:p>
      <w:pPr>
        <w:widowControl w:val="0"/>
        <w:wordWrap/>
        <w:adjustRightInd/>
        <w:snapToGrid/>
        <w:spacing w:line="440" w:lineRule="exact"/>
        <w:ind w:left="140" w:leftChars="0" w:right="0" w:hanging="140" w:firstLineChars="0"/>
        <w:jc w:val="both"/>
        <w:textAlignment w:val="auto"/>
        <w:outlineLvl w:val="9"/>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当事人：张超山</w:t>
      </w:r>
    </w:p>
    <w:p>
      <w:pPr>
        <w:widowControl w:val="0"/>
        <w:wordWrap/>
        <w:adjustRightInd/>
        <w:snapToGrid/>
        <w:spacing w:line="440" w:lineRule="exact"/>
        <w:ind w:left="140" w:leftChars="0" w:right="0" w:hanging="140" w:firstLineChars="0"/>
        <w:jc w:val="both"/>
        <w:textAlignment w:val="auto"/>
        <w:outlineLvl w:val="9"/>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公民身份号码：</w:t>
      </w:r>
      <w:r>
        <w:rPr>
          <w:rFonts w:hint="eastAsia" w:ascii="仿宋_GB2312" w:hAnsi="仿宋" w:eastAsia="仿宋_GB2312" w:cs="仿宋_GB2312"/>
          <w:sz w:val="32"/>
          <w:szCs w:val="32"/>
          <w:lang w:val="en-US" w:eastAsia="zh-CN"/>
        </w:rPr>
        <w:t>***</w:t>
      </w:r>
    </w:p>
    <w:p>
      <w:pPr>
        <w:widowControl w:val="0"/>
        <w:wordWrap/>
        <w:adjustRightInd/>
        <w:snapToGrid/>
        <w:spacing w:line="440" w:lineRule="exact"/>
        <w:ind w:left="140" w:right="0" w:hanging="14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住所：***</w:t>
      </w:r>
    </w:p>
    <w:p>
      <w:pPr>
        <w:widowControl w:val="0"/>
        <w:wordWrap/>
        <w:adjustRightInd/>
        <w:snapToGrid/>
        <w:spacing w:line="440" w:lineRule="exact"/>
        <w:ind w:right="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联系电话：***</w:t>
      </w:r>
      <w:bookmarkStart w:id="0" w:name="_GoBack"/>
      <w:bookmarkEnd w:id="0"/>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年5月16日，根据莆田市荔城区黄石派出所移交线索，莆田市市场监管综合行政执法支队前往黄石派出所对当事人张超山涉嫌生产侵犯注册商标专用权商品一事进行交接,交接现场由黄石派出所民警及当事人张超山陪同检查。交接现场执法人员发现当事人有生产的：耐克勾形图商标标识运动鞋鞋面655双，“N”商标标识新百伦鞋面47双，另有耐克勾形图鞋标252双，当事人无法提供上述商标所有人授权加工或者委托生产相关证明材料，同时当事人也无法提供营业执照。当事人的行为涉嫌违反了《中华人民共和国商标法》第五十七条及《中华人民共和国市场主体登记管理条例》第三条的有关规定，经局领导批准，本局于2024年5月16日立案调查。</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2024年5月16日，当事人积极配合本局询问调查，如实陈述违法事实并主动提供证据材料。</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年5月16日，依据《中华人民共和国商标法》第六十二条第一款第四项的规定，执法人员依法对涉嫌商标侵权的标有耐克勾形图商标标识运动鞋鞋面655、“N”商标标识新百伦鞋面47双、另有耐克勾形图鞋标252双予以扣押。</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明，当事人从2024年5月1日开始，未经市场监督管理部门核准登记，于荔城区黄石镇亿禾生物质园区内经营一家名叫旺财鞋面加工场，从事鞋面加工，当事人为牟利，未经商标权人授权情况下，生产了耐克勾形图商标标识运动鞋鞋面以及“N”商标标识新百伦鞋面用于销售。2024年5月11日莆田市公安局黄石派出所查获该加工场生产的耐克勾形图商标标识运动鞋鞋面655片、新百伦鞋面47双、耐克勾形图商标标识252双，该案于2024年5月16日移交我局办理，我局依法对以上违法生产的产品予以全部扣押。耐克勾形图鞋面以及新百伦鞋面生产成本每双为21元，耐克勾形图鞋标进价每双0.15元，当事人商标侵权违法生产经营额共计14779.8元。</w:t>
      </w:r>
    </w:p>
    <w:p>
      <w:pPr>
        <w:widowControl w:val="0"/>
        <w:wordWrap/>
        <w:adjustRightInd/>
        <w:snapToGrid/>
        <w:spacing w:line="44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上述事实，主要有以下证据证明： 1</w:t>
      </w:r>
      <w:r>
        <w:rPr>
          <w:rFonts w:hint="eastAsia" w:ascii="仿宋_GB2312" w:hAnsi="仿宋_GB2312" w:eastAsia="仿宋_GB2312" w:cs="仿宋_GB2312"/>
          <w:sz w:val="32"/>
          <w:szCs w:val="32"/>
          <w:lang w:eastAsia="zh-CN"/>
        </w:rPr>
        <w:t>、案件来源登记表1份；</w:t>
      </w:r>
      <w:r>
        <w:rPr>
          <w:rFonts w:hint="eastAsia" w:ascii="仿宋_GB2312" w:hAnsi="仿宋_GB2312" w:eastAsia="仿宋_GB2312" w:cs="仿宋_GB2312"/>
          <w:sz w:val="32"/>
          <w:szCs w:val="32"/>
        </w:rPr>
        <w:t>2、现场检查笔录1份及现场照片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3、询问笔录1份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4、当事人居民身份证复印件1份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5、商标注册证明材料1份；6、涉案的标有耐克勾形图商标标识运动鞋鞋面655双、“N”商标标识新百伦鞋面47双、耐克勾形图鞋标252双；7、公安部门移交材料1份</w:t>
      </w:r>
      <w:r>
        <w:rPr>
          <w:rFonts w:hint="eastAsia" w:ascii="仿宋_GB2312" w:hAnsi="仿宋_GB2312" w:eastAsia="仿宋_GB2312" w:cs="仿宋_GB2312"/>
          <w:sz w:val="32"/>
          <w:szCs w:val="32"/>
        </w:rPr>
        <w:t>。</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日向当事人依法送达了《莆田市市场监督管理局行政处罚告知书》（莆市监罚告〔2024〕05170001 号），告知当事人拟作出行政处罚的事实、理由、依据、处罚内容及其依法享有陈述、申辩的权利</w:t>
      </w:r>
      <w:r>
        <w:rPr>
          <w:rFonts w:hint="eastAsia" w:ascii="仿宋_GB2312" w:hAnsi="仿宋_GB2312" w:eastAsia="仿宋_GB2312" w:cs="仿宋_GB2312"/>
          <w:sz w:val="32"/>
          <w:szCs w:val="32"/>
          <w:lang w:val="en-US" w:eastAsia="zh-CN"/>
        </w:rPr>
        <w:t>,也可以要求举行听证。</w:t>
      </w:r>
      <w:r>
        <w:rPr>
          <w:rFonts w:hint="eastAsia" w:ascii="仿宋_GB2312" w:hAnsi="仿宋_GB2312" w:eastAsia="仿宋_GB2312" w:cs="仿宋_GB2312"/>
          <w:sz w:val="32"/>
          <w:szCs w:val="32"/>
        </w:rPr>
        <w:t>当事人在收到本通知之日起五个工作日内，没有向本局提出陈述、申辩</w:t>
      </w:r>
      <w:r>
        <w:rPr>
          <w:rFonts w:hint="eastAsia" w:ascii="仿宋_GB2312" w:hAnsi="仿宋_GB2312" w:eastAsia="仿宋_GB2312" w:cs="仿宋_GB2312"/>
          <w:sz w:val="32"/>
          <w:szCs w:val="32"/>
          <w:lang w:val="en-US" w:eastAsia="zh-CN"/>
        </w:rPr>
        <w:t>,也未提出要举行听证，本局视为当事人放弃此权利。</w:t>
      </w:r>
    </w:p>
    <w:p>
      <w:pPr>
        <w:widowControl w:val="0"/>
        <w:wordWrap/>
        <w:adjustRightInd/>
        <w:snapToGrid/>
        <w:spacing w:line="440" w:lineRule="exact"/>
        <w:ind w:right="0" w:firstLine="61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本局认为，当事人未经市场监督管理部门核准登记，擅自开办鞋面加工场从事鞋面生产加工，该行为违反了《中华人民共和国市场主体登记管理条例》第三条的规定，属于未经设立登记从事经营活动的违法行为。</w:t>
      </w:r>
    </w:p>
    <w:p>
      <w:pPr>
        <w:widowControl w:val="0"/>
        <w:wordWrap/>
        <w:adjustRightInd/>
        <w:snapToGrid/>
        <w:spacing w:line="440" w:lineRule="exact"/>
        <w:ind w:right="0" w:firstLine="61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当事人在未获得注册商标所有人授权或者委托的情况下，从事标有耐克勾形图鞋面、“N”商标新佰伦鞋面生产业务，属于《中华人民共和国商标法》第五十七条第一项规定的侵犯注册商标专用权的行为。</w:t>
      </w:r>
    </w:p>
    <w:p>
      <w:pPr>
        <w:widowControl w:val="0"/>
        <w:wordWrap/>
        <w:adjustRightInd/>
        <w:snapToGrid/>
        <w:spacing w:line="440" w:lineRule="exact"/>
        <w:ind w:right="0" w:firstLine="616"/>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lang w:eastAsia="zh-CN"/>
        </w:rPr>
        <w:t>鉴于当事人商标侵权的违法行为具备从轻处罚的情节，本局决定</w:t>
      </w:r>
      <w:r>
        <w:rPr>
          <w:rFonts w:hint="eastAsia" w:ascii="仿宋_GB2312" w:hAnsi="仿宋_GB2312" w:eastAsia="仿宋_GB2312" w:cs="仿宋_GB2312"/>
          <w:sz w:val="32"/>
          <w:szCs w:val="32"/>
        </w:rPr>
        <w:t>给予当事人</w:t>
      </w:r>
      <w:r>
        <w:rPr>
          <w:rFonts w:hint="eastAsia" w:ascii="仿宋_GB2312" w:hAnsi="仿宋_GB2312" w:eastAsia="仿宋_GB2312" w:cs="仿宋_GB2312"/>
          <w:sz w:val="32"/>
          <w:szCs w:val="32"/>
          <w:lang w:eastAsia="zh-CN"/>
        </w:rPr>
        <w:t>从轻行政</w:t>
      </w:r>
      <w:r>
        <w:rPr>
          <w:rFonts w:hint="eastAsia" w:ascii="仿宋_GB2312" w:hAnsi="仿宋_GB2312" w:eastAsia="仿宋_GB2312" w:cs="仿宋_GB2312"/>
          <w:sz w:val="32"/>
          <w:szCs w:val="32"/>
        </w:rPr>
        <w:t>处罚</w:t>
      </w:r>
      <w:r>
        <w:rPr>
          <w:rFonts w:hint="eastAsia" w:ascii="仿宋_GB2312" w:hAnsi="仿宋_GB2312" w:eastAsia="仿宋_GB2312" w:cs="仿宋_GB2312"/>
          <w:spacing w:val="-3"/>
          <w:sz w:val="32"/>
          <w:szCs w:val="32"/>
        </w:rPr>
        <w:t xml:space="preserve">。 </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中华人民共和国市场主体登记管理条例》第四十三条和《中华人民共和国商标法》第六十条第二款的规定，本局决定对当事人作如下行政处罚：1、责令改正未经设立登记从事经营活动的违法行为(拒不改正的，处1万元以上10万元以下的罚款)；2、责令立即停止商标侵权行为，没收假冒的标有耐克勾形图商标标识运动鞋鞋面655双，“N”商标标识新百伦鞋面47双，耐克勾形图鞋标252双，并处罚款69119.2元，上缴国库。</w:t>
      </w:r>
      <w:r>
        <w:rPr>
          <w:rFonts w:hint="eastAsia" w:ascii="仿宋_GB2312" w:hAnsi="仿宋_GB2312" w:eastAsia="仿宋_GB2312" w:cs="仿宋_GB2312"/>
          <w:sz w:val="32"/>
          <w:szCs w:val="32"/>
        </w:rPr>
        <w:t xml:space="preserve">  </w:t>
      </w:r>
    </w:p>
    <w:p>
      <w:pPr>
        <w:widowControl w:val="0"/>
        <w:wordWrap/>
        <w:adjustRightInd/>
        <w:snapToGrid/>
        <w:spacing w:line="44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w:t>
      </w:r>
      <w:r>
        <w:rPr>
          <w:rFonts w:hint="eastAsia" w:ascii="仿宋_GB2312" w:hAnsi="仿宋_GB2312" w:eastAsia="仿宋_GB2312" w:cs="仿宋_GB2312"/>
          <w:sz w:val="32"/>
          <w:szCs w:val="32"/>
          <w:lang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第（一）项的规定，每日按罚款数额的百分之三加处罚款。</w:t>
      </w:r>
    </w:p>
    <w:p>
      <w:pPr>
        <w:widowControl w:val="0"/>
        <w:wordWrap/>
        <w:adjustRightInd/>
        <w:snapToGrid/>
        <w:spacing w:line="4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如对以上行政处罚不服的，可在接到本决定书之日起六十日内，向莆田市人民政府申请复议或在六个月内向莆田市荔城区人民法院起诉；逾期不申请复议、不起诉又不履行的，本机关将申请人民法院强制执行。</w:t>
      </w:r>
    </w:p>
    <w:p>
      <w:pPr>
        <w:widowControl w:val="0"/>
        <w:wordWrap/>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pict>
          <v:shape id="图片 53" o:spid="_x0000_s1026" type="#_x0000_t75" style="position:absolute;left:0;margin-left:287.35pt;margin-top:16.9pt;height:124.8pt;width:88.35pt;rotation:0f;z-index:251660288;" o:ole="f" fillcolor="#FFFFFF" filled="f" o:preferrelative="t" stroked="f" coordorigin="0,0" coordsize="21600,21600" o:allowoverlap="f">
            <v:fill on="f" color2="#FFFFFF" focus="0%"/>
            <v:imagedata gain="65536f" blacklevel="0f" gamma="0" o:title="" r:id="rId6"/>
            <o:lock v:ext="edit" position="f" selection="f" grouping="f" rotation="f" cropping="f" text="f" aspectratio="t"/>
          </v:shape>
        </w:pict>
      </w:r>
      <w:r>
        <w:rPr>
          <w:rFonts w:hint="eastAsia" w:ascii="仿宋_GB2312" w:hAnsi="仿宋_GB2312" w:eastAsia="仿宋_GB2312" w:cs="仿宋_GB2312"/>
          <w:sz w:val="32"/>
          <w:szCs w:val="32"/>
        </w:rPr>
        <w:t xml:space="preserve">    </w:t>
      </w:r>
    </w:p>
    <w:p>
      <w:pPr>
        <w:widowControl w:val="0"/>
        <w:wordWrap/>
        <w:adjustRightInd/>
        <w:snapToGrid/>
        <w:spacing w:line="500" w:lineRule="exact"/>
        <w:textAlignment w:val="auto"/>
        <w:rPr>
          <w:rFonts w:hint="eastAsia" w:ascii="仿宋_GB2312" w:hAnsi="仿宋_GB2312" w:eastAsia="仿宋_GB2312" w:cs="仿宋_GB2312"/>
          <w:sz w:val="32"/>
          <w:szCs w:val="32"/>
        </w:rPr>
      </w:pPr>
    </w:p>
    <w:p>
      <w:pPr>
        <w:widowControl w:val="0"/>
        <w:wordWrap/>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附：“云缴费”二维码</w:t>
      </w:r>
    </w:p>
    <w:p>
      <w:pPr>
        <w:widowControl w:val="0"/>
        <w:wordWrap/>
        <w:spacing w:line="500" w:lineRule="exact"/>
        <w:textAlignment w:val="auto"/>
        <w:rPr>
          <w:rFonts w:hint="eastAsia" w:ascii="宋体" w:hAnsi="宋体" w:cs="仿宋_GB2312"/>
          <w:color w:val="000000"/>
          <w:sz w:val="32"/>
          <w:szCs w:val="32"/>
        </w:rPr>
      </w:pPr>
    </w:p>
    <w:p>
      <w:pPr>
        <w:widowControl w:val="0"/>
        <w:wordWrap/>
        <w:adjustRightInd/>
        <w:snapToGrid/>
        <w:spacing w:line="500" w:lineRule="exact"/>
        <w:ind w:firstLine="640" w:firstLineChars="200"/>
        <w:textAlignment w:val="auto"/>
        <w:rPr>
          <w:rFonts w:eastAsia="仿宋_GB2312"/>
          <w:sz w:val="32"/>
          <w:szCs w:val="32"/>
          <w:u w:val="single"/>
        </w:rPr>
      </w:pPr>
      <w:r>
        <w:rPr>
          <w:rFonts w:eastAsia="仿宋_GB2312"/>
          <w:sz w:val="32"/>
          <w:szCs w:val="32"/>
        </w:rPr>
        <w:t xml:space="preserve">             </w:t>
      </w:r>
    </w:p>
    <w:p>
      <w:pPr>
        <w:widowControl w:val="0"/>
        <w:wordWrap/>
        <w:adjustRightInd w:val="0"/>
        <w:snapToGrid w:val="0"/>
        <w:spacing w:line="500" w:lineRule="exact"/>
        <w:ind w:right="800"/>
        <w:textAlignment w:val="auto"/>
        <w:rPr>
          <w:rFonts w:ascii="仿宋_GB2312" w:hAnsi="Arial" w:eastAsia="仿宋_GB2312" w:cs="仿宋_GB2312"/>
          <w:snapToGrid w:val="0"/>
          <w:kern w:val="0"/>
          <w:sz w:val="32"/>
          <w:szCs w:val="32"/>
        </w:rPr>
      </w:pPr>
      <w:r>
        <w:rPr>
          <w:rFonts w:ascii="仿宋_GB2312" w:hAnsi="Arial" w:eastAsia="仿宋_GB2312" w:cs="仿宋_GB2312"/>
          <w:snapToGrid w:val="0"/>
          <w:kern w:val="0"/>
          <w:sz w:val="32"/>
          <w:szCs w:val="32"/>
        </w:rPr>
        <w:t xml:space="preserve">                            </w:t>
      </w:r>
    </w:p>
    <w:p>
      <w:pPr>
        <w:widowControl w:val="0"/>
        <w:wordWrap/>
        <w:adjustRightInd w:val="0"/>
        <w:snapToGrid w:val="0"/>
        <w:spacing w:line="500" w:lineRule="exact"/>
        <w:ind w:right="800"/>
        <w:textAlignment w:val="auto"/>
        <w:rPr>
          <w:rFonts w:ascii="仿宋_GB2312" w:hAnsi="Arial" w:eastAsia="仿宋_GB2312" w:cs="仿宋_GB2312"/>
          <w:snapToGrid w:val="0"/>
          <w:kern w:val="0"/>
          <w:sz w:val="32"/>
          <w:szCs w:val="32"/>
        </w:rPr>
      </w:pPr>
    </w:p>
    <w:p>
      <w:pPr>
        <w:widowControl w:val="0"/>
        <w:wordWrap/>
        <w:adjustRightInd w:val="0"/>
        <w:snapToGrid w:val="0"/>
        <w:spacing w:line="500" w:lineRule="exact"/>
        <w:ind w:right="800"/>
        <w:textAlignment w:val="auto"/>
        <w:rPr>
          <w:rFonts w:ascii="仿宋_GB2312" w:hAnsi="Arial" w:eastAsia="仿宋_GB2312" w:cs="Times New Roman"/>
          <w:snapToGrid w:val="0"/>
          <w:kern w:val="0"/>
          <w:sz w:val="32"/>
          <w:szCs w:val="32"/>
        </w:rPr>
      </w:pPr>
      <w:r>
        <w:rPr>
          <w:rFonts w:ascii="仿宋_GB2312" w:hAnsi="Arial" w:eastAsia="仿宋_GB2312" w:cs="仿宋_GB2312"/>
          <w:snapToGrid w:val="0"/>
          <w:kern w:val="0"/>
          <w:sz w:val="32"/>
          <w:szCs w:val="32"/>
        </w:rPr>
        <w:t xml:space="preserve">            </w:t>
      </w:r>
    </w:p>
    <w:p>
      <w:pPr>
        <w:widowControl w:val="0"/>
        <w:wordWrap/>
        <w:adjustRightInd w:val="0"/>
        <w:snapToGrid w:val="0"/>
        <w:spacing w:line="500" w:lineRule="exact"/>
        <w:ind w:right="800"/>
        <w:textAlignment w:val="auto"/>
        <w:rPr>
          <w:rFonts w:ascii="仿宋_GB2312" w:hAnsi="Arial" w:eastAsia="仿宋_GB2312" w:cs="仿宋_GB2312"/>
          <w:snapToGrid w:val="0"/>
          <w:kern w:val="0"/>
          <w:sz w:val="32"/>
          <w:szCs w:val="32"/>
        </w:rPr>
      </w:pPr>
      <w:r>
        <w:rPr>
          <w:rFonts w:ascii="仿宋_GB2312" w:hAnsi="Arial" w:eastAsia="仿宋_GB2312" w:cs="仿宋_GB2312"/>
          <w:snapToGrid w:val="0"/>
          <w:kern w:val="0"/>
          <w:sz w:val="32"/>
          <w:szCs w:val="32"/>
        </w:rPr>
        <w:t xml:space="preserve">                           </w:t>
      </w:r>
      <w:r>
        <w:rPr>
          <w:rFonts w:hint="eastAsia" w:ascii="仿宋_GB2312" w:hAnsi="Arial" w:eastAsia="仿宋_GB2312" w:cs="仿宋_GB2312"/>
          <w:snapToGrid w:val="0"/>
          <w:kern w:val="0"/>
          <w:sz w:val="32"/>
          <w:szCs w:val="32"/>
          <w:lang w:val="en-US" w:eastAsia="zh-CN"/>
        </w:rPr>
        <w:t xml:space="preserve"> </w:t>
      </w:r>
      <w:r>
        <w:rPr>
          <w:rFonts w:hint="eastAsia" w:ascii="仿宋_GB2312" w:hAnsi="Arial" w:eastAsia="仿宋_GB2312" w:cs="仿宋_GB2312"/>
          <w:snapToGrid w:val="0"/>
          <w:kern w:val="0"/>
          <w:sz w:val="32"/>
          <w:szCs w:val="32"/>
        </w:rPr>
        <w:t>莆田市市场监督管理局</w:t>
      </w:r>
      <w:r>
        <w:rPr>
          <w:rFonts w:ascii="仿宋_GB2312" w:hAnsi="Arial" w:eastAsia="仿宋_GB2312" w:cs="仿宋_GB2312"/>
          <w:snapToGrid w:val="0"/>
          <w:kern w:val="0"/>
          <w:sz w:val="32"/>
          <w:szCs w:val="32"/>
        </w:rPr>
        <w:t xml:space="preserve">                       </w:t>
      </w:r>
    </w:p>
    <w:p>
      <w:pPr>
        <w:widowControl w:val="0"/>
        <w:wordWrap/>
        <w:adjustRightInd w:val="0"/>
        <w:snapToGrid w:val="0"/>
        <w:spacing w:line="500" w:lineRule="exact"/>
        <w:ind w:right="800"/>
        <w:jc w:val="right"/>
        <w:textAlignment w:val="auto"/>
        <w:rPr>
          <w:rFonts w:hint="eastAsia"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二〇二</w:t>
      </w:r>
      <w:r>
        <w:rPr>
          <w:rFonts w:hint="eastAsia" w:ascii="仿宋_GB2312" w:hAnsi="Arial" w:eastAsia="仿宋_GB2312" w:cs="仿宋_GB2312"/>
          <w:snapToGrid w:val="0"/>
          <w:kern w:val="0"/>
          <w:sz w:val="32"/>
          <w:szCs w:val="32"/>
          <w:lang w:eastAsia="zh-CN"/>
        </w:rPr>
        <w:t>四</w:t>
      </w:r>
      <w:r>
        <w:rPr>
          <w:rFonts w:hint="eastAsia" w:ascii="仿宋_GB2312" w:hAnsi="Arial" w:eastAsia="仿宋_GB2312" w:cs="仿宋_GB2312"/>
          <w:snapToGrid w:val="0"/>
          <w:kern w:val="0"/>
          <w:sz w:val="32"/>
          <w:szCs w:val="32"/>
        </w:rPr>
        <w:t>年</w:t>
      </w:r>
      <w:r>
        <w:rPr>
          <w:rFonts w:hint="eastAsia" w:ascii="仿宋_GB2312" w:hAnsi="Arial" w:eastAsia="仿宋_GB2312" w:cs="仿宋_GB2312"/>
          <w:snapToGrid w:val="0"/>
          <w:kern w:val="0"/>
          <w:sz w:val="32"/>
          <w:szCs w:val="32"/>
          <w:lang w:val="en-US" w:eastAsia="zh-CN"/>
        </w:rPr>
        <w:t>十</w:t>
      </w:r>
      <w:r>
        <w:rPr>
          <w:rFonts w:hint="eastAsia" w:ascii="仿宋_GB2312" w:hAnsi="Arial" w:eastAsia="仿宋_GB2312" w:cs="仿宋_GB2312"/>
          <w:snapToGrid w:val="0"/>
          <w:kern w:val="0"/>
          <w:sz w:val="32"/>
          <w:szCs w:val="32"/>
        </w:rPr>
        <w:t>月</w:t>
      </w:r>
      <w:r>
        <w:rPr>
          <w:rFonts w:hint="eastAsia" w:ascii="仿宋_GB2312" w:hAnsi="Arial" w:eastAsia="仿宋_GB2312" w:cs="仿宋_GB2312"/>
          <w:snapToGrid w:val="0"/>
          <w:kern w:val="0"/>
          <w:sz w:val="32"/>
          <w:szCs w:val="32"/>
          <w:lang w:eastAsia="zh-CN"/>
        </w:rPr>
        <w:t>八</w:t>
      </w:r>
      <w:r>
        <w:rPr>
          <w:rFonts w:hint="eastAsia" w:ascii="仿宋_GB2312" w:hAnsi="Arial" w:eastAsia="仿宋_GB2312" w:cs="仿宋_GB2312"/>
          <w:snapToGrid w:val="0"/>
          <w:kern w:val="0"/>
          <w:sz w:val="32"/>
          <w:szCs w:val="32"/>
        </w:rPr>
        <w:t>日</w:t>
      </w:r>
    </w:p>
    <w:p>
      <w:pPr>
        <w:widowControl w:val="0"/>
        <w:wordWrap/>
        <w:adjustRightInd w:val="0"/>
        <w:snapToGrid w:val="0"/>
        <w:spacing w:line="500" w:lineRule="exact"/>
        <w:ind w:right="800"/>
        <w:jc w:val="both"/>
        <w:textAlignment w:val="auto"/>
        <w:rPr>
          <w:rFonts w:hint="eastAsia" w:ascii="仿宋_GB2312" w:hAnsi="Arial" w:eastAsia="仿宋_GB2312" w:cs="仿宋_GB2312"/>
          <w:snapToGrid w:val="0"/>
          <w:kern w:val="0"/>
          <w:sz w:val="32"/>
          <w:szCs w:val="32"/>
        </w:rPr>
      </w:pPr>
    </w:p>
    <w:p>
      <w:pPr>
        <w:widowControl w:val="0"/>
        <w:wordWrap/>
        <w:adjustRightInd w:val="0"/>
        <w:snapToGrid w:val="0"/>
        <w:spacing w:line="500" w:lineRule="exact"/>
        <w:ind w:left="0" w:leftChars="0" w:right="0" w:firstLine="0" w:firstLineChars="0"/>
        <w:jc w:val="both"/>
        <w:textAlignment w:val="auto"/>
        <w:outlineLvl w:val="9"/>
        <w:rPr>
          <w:rFonts w:eastAsia="仿宋_GB2312" w:cs="Times New Roman"/>
          <w:color w:val="000000"/>
          <w:sz w:val="32"/>
          <w:szCs w:val="32"/>
        </w:rPr>
      </w:pPr>
      <w:r>
        <w:rPr>
          <w:rFonts w:hint="eastAsia" w:ascii="仿宋_GB2312" w:hAnsi="宋体" w:eastAsia="仿宋_GB2312" w:cs="仿宋_GB2312"/>
          <w:color w:val="000000"/>
          <w:spacing w:val="-6"/>
          <w:sz w:val="32"/>
          <w:szCs w:val="32"/>
        </w:rPr>
        <w:t>（市场监督管理部门将依法向社会公示本行政处罚决定信息）</w:t>
      </w:r>
    </w:p>
    <w:p>
      <w:pPr>
        <w:widowControl w:val="0"/>
        <w:wordWrap/>
        <w:spacing w:line="500" w:lineRule="exact"/>
        <w:ind w:left="0" w:leftChars="0" w:right="0" w:firstLine="0" w:firstLineChars="0"/>
        <w:jc w:val="both"/>
        <w:textAlignment w:val="auto"/>
        <w:outlineLvl w:val="9"/>
        <w:rPr>
          <w:rFonts w:cs="Times New Roman"/>
        </w:rPr>
      </w:pPr>
      <w:r>
        <w:rPr>
          <w:rFonts w:ascii="Calibri" w:hAnsi="Calibri" w:eastAsia="宋体" w:cs="Calibri"/>
          <w:kern w:val="2"/>
          <w:sz w:val="21"/>
          <w:szCs w:val="21"/>
          <w:lang w:val="en-US" w:eastAsia="zh-CN" w:bidi="ar-SA"/>
        </w:rPr>
        <w:pict>
          <v:line id="Line 2" o:spid="_x0000_s1027" style="position:absolute;left:0;margin-left:-10.3pt;margin-top:0.55pt;height:0.05pt;width:437.05pt;rotation:0f;z-index:25165926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Calibri"/>
          <w:kern w:val="2"/>
          <w:sz w:val="21"/>
          <w:szCs w:val="21"/>
          <w:lang w:val="en-US" w:eastAsia="zh-CN" w:bidi="ar-SA"/>
        </w:rPr>
        <w:pict>
          <v:line id="Line 3" o:spid="_x0000_s1028" style="position:absolute;left:0;margin-left:0pt;margin-top:1638.35pt;height:0.1pt;width:453.75pt;rotation:0f;z-index:25165824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eastAsia="仿宋_GB2312" w:cs="仿宋_GB2312"/>
          <w:color w:val="000000"/>
          <w:sz w:val="32"/>
          <w:szCs w:val="32"/>
        </w:rPr>
        <w:t>本文书一式三份，一份送达，一份归档，一份财务部门存档。</w:t>
      </w:r>
    </w:p>
    <w:sectPr>
      <w:footerReference r:id="rId4" w:type="default"/>
      <w:pgSz w:w="11906" w:h="16838"/>
      <w:pgMar w:top="1440"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4500" w:firstLineChars="2500"/>
      <w:rPr>
        <w:rFonts w:cs="Times New Roman"/>
      </w:rPr>
    </w:pPr>
    <w:r>
      <w:fldChar w:fldCharType="begin"/>
    </w:r>
    <w:r>
      <w:instrText xml:space="preserve"> PAGE   \* MERGEFORMAT </w:instrText>
    </w:r>
    <w:r>
      <w:fldChar w:fldCharType="separate"/>
    </w:r>
    <w:r>
      <w:t>1</w:t>
    </w:r>
    <w:r>
      <w:rPr>
        <w:lang w:val="zh-CN"/>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multilevel"/>
    <w:tmpl w:val="00000008"/>
    <w:lvl w:ilvl="0" w:tentative="1">
      <w:start w:val="1"/>
      <w:numFmt w:val="none"/>
      <w:suff w:val="nothing"/>
      <w:lvlText w:val=""/>
      <w:lvlJc w:val="left"/>
      <w:pPr>
        <w:tabs>
          <w:tab w:val="left" w:pos="0"/>
        </w:tabs>
      </w:pPr>
    </w:lvl>
    <w:lvl w:ilvl="1" w:tentative="1">
      <w:start w:val="1"/>
      <w:numFmt w:val="none"/>
      <w:suff w:val="nothing"/>
      <w:lvlText w:val=""/>
      <w:lvlJc w:val="left"/>
      <w:pPr>
        <w:tabs>
          <w:tab w:val="left" w:pos="0"/>
        </w:tabs>
      </w:pPr>
    </w:lvl>
    <w:lvl w:ilvl="2" w:tentative="1">
      <w:start w:val="1"/>
      <w:numFmt w:val="none"/>
      <w:suff w:val="nothing"/>
      <w:lvlText w:val=""/>
      <w:lvlJc w:val="left"/>
      <w:pPr>
        <w:tabs>
          <w:tab w:val="left" w:pos="0"/>
        </w:tabs>
      </w:pPr>
    </w:lvl>
    <w:lvl w:ilvl="3" w:tentative="1">
      <w:start w:val="1"/>
      <w:numFmt w:val="none"/>
      <w:suff w:val="nothing"/>
      <w:lvlText w:val=""/>
      <w:lvlJc w:val="left"/>
      <w:pPr>
        <w:tabs>
          <w:tab w:val="left" w:pos="0"/>
        </w:tabs>
      </w:pPr>
    </w:lvl>
    <w:lvl w:ilvl="4" w:tentative="1">
      <w:start w:val="1"/>
      <w:numFmt w:val="none"/>
      <w:suff w:val="nothing"/>
      <w:lvlText w:val=""/>
      <w:lvlJc w:val="left"/>
      <w:pPr>
        <w:tabs>
          <w:tab w:val="left" w:pos="0"/>
        </w:tabs>
      </w:pPr>
    </w:lvl>
    <w:lvl w:ilvl="5" w:tentative="1">
      <w:start w:val="1"/>
      <w:numFmt w:val="none"/>
      <w:suff w:val="nothing"/>
      <w:lvlText w:val=""/>
      <w:lvlJc w:val="left"/>
      <w:pPr>
        <w:tabs>
          <w:tab w:val="left" w:pos="0"/>
        </w:tabs>
      </w:pPr>
    </w:lvl>
    <w:lvl w:ilvl="6" w:tentative="1">
      <w:start w:val="1"/>
      <w:numFmt w:val="none"/>
      <w:suff w:val="nothing"/>
      <w:lvlText w:val=""/>
      <w:lvlJc w:val="left"/>
      <w:pPr>
        <w:tabs>
          <w:tab w:val="left" w:pos="0"/>
        </w:tabs>
      </w:pPr>
    </w:lvl>
    <w:lvl w:ilvl="7" w:tentative="1">
      <w:start w:val="1"/>
      <w:numFmt w:val="none"/>
      <w:suff w:val="nothing"/>
      <w:lvlText w:val=""/>
      <w:lvlJc w:val="left"/>
      <w:pPr>
        <w:tabs>
          <w:tab w:val="left" w:pos="0"/>
        </w:tabs>
      </w:pPr>
    </w:lvl>
    <w:lvl w:ilvl="8" w:tentative="1">
      <w:start w:val="1"/>
      <w:numFmt w:val="none"/>
      <w:suff w:val="nothing"/>
      <w:lvlText w:val=""/>
      <w:lvlJc w:val="left"/>
      <w:pPr>
        <w:tabs>
          <w:tab w:val="left" w:pos="0"/>
        </w:tabs>
      </w:pPr>
    </w:lvl>
  </w:abstractNum>
  <w:abstractNum w:abstractNumId="5447822">
    <w:nsid w:val="0053208E"/>
    <w:multiLevelType w:val="multilevel"/>
    <w:tmpl w:val="0053208E"/>
    <w:lvl w:ilvl="0" w:tentative="1">
      <w:start w:val="1"/>
      <w:numFmt w:val="none"/>
      <w:pStyle w:val="2"/>
      <w:suff w:val="nothing"/>
      <w:lvlText w:val=""/>
      <w:lvlJc w:val="left"/>
      <w:pPr>
        <w:tabs>
          <w:tab w:val="left" w:pos="0"/>
        </w:tabs>
      </w:pPr>
    </w:lvl>
    <w:lvl w:ilvl="1" w:tentative="1">
      <w:start w:val="1"/>
      <w:numFmt w:val="none"/>
      <w:suff w:val="nothing"/>
      <w:lvlText w:val=""/>
      <w:lvlJc w:val="left"/>
      <w:pPr>
        <w:tabs>
          <w:tab w:val="left" w:pos="0"/>
        </w:tabs>
      </w:pPr>
    </w:lvl>
    <w:lvl w:ilvl="2" w:tentative="1">
      <w:start w:val="1"/>
      <w:numFmt w:val="none"/>
      <w:suff w:val="nothing"/>
      <w:lvlText w:val=""/>
      <w:lvlJc w:val="left"/>
      <w:pPr>
        <w:tabs>
          <w:tab w:val="left" w:pos="0"/>
        </w:tabs>
      </w:pPr>
    </w:lvl>
    <w:lvl w:ilvl="3" w:tentative="1">
      <w:start w:val="1"/>
      <w:numFmt w:val="none"/>
      <w:suff w:val="nothing"/>
      <w:lvlText w:val=""/>
      <w:lvlJc w:val="left"/>
      <w:pPr>
        <w:tabs>
          <w:tab w:val="left" w:pos="0"/>
        </w:tabs>
      </w:pPr>
    </w:lvl>
    <w:lvl w:ilvl="4" w:tentative="1">
      <w:start w:val="1"/>
      <w:numFmt w:val="none"/>
      <w:suff w:val="nothing"/>
      <w:lvlText w:val=""/>
      <w:lvlJc w:val="left"/>
      <w:pPr>
        <w:tabs>
          <w:tab w:val="left" w:pos="0"/>
        </w:tabs>
      </w:pPr>
    </w:lvl>
    <w:lvl w:ilvl="5" w:tentative="1">
      <w:start w:val="1"/>
      <w:numFmt w:val="none"/>
      <w:suff w:val="nothing"/>
      <w:lvlText w:val=""/>
      <w:lvlJc w:val="left"/>
      <w:pPr>
        <w:tabs>
          <w:tab w:val="left" w:pos="0"/>
        </w:tabs>
      </w:pPr>
    </w:lvl>
    <w:lvl w:ilvl="6" w:tentative="1">
      <w:start w:val="1"/>
      <w:numFmt w:val="none"/>
      <w:suff w:val="nothing"/>
      <w:lvlText w:val=""/>
      <w:lvlJc w:val="left"/>
      <w:pPr>
        <w:tabs>
          <w:tab w:val="left" w:pos="0"/>
        </w:tabs>
      </w:pPr>
    </w:lvl>
    <w:lvl w:ilvl="7" w:tentative="1">
      <w:start w:val="1"/>
      <w:numFmt w:val="none"/>
      <w:suff w:val="nothing"/>
      <w:lvlText w:val=""/>
      <w:lvlJc w:val="left"/>
      <w:pPr>
        <w:tabs>
          <w:tab w:val="left" w:pos="0"/>
        </w:tabs>
      </w:pPr>
    </w:lvl>
    <w:lvl w:ilvl="8" w:tentative="1">
      <w:start w:val="1"/>
      <w:numFmt w:val="none"/>
      <w:suff w:val="nothing"/>
      <w:lvlText w:val=""/>
      <w:lvlJc w:val="left"/>
      <w:pPr>
        <w:tabs>
          <w:tab w:val="left" w:pos="0"/>
        </w:tabs>
      </w:pPr>
    </w:lvl>
  </w:abstractNum>
  <w:num w:numId="1">
    <w:abstractNumId w:val="5447822"/>
  </w:num>
  <w:num w:numId="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14EB0"/>
    <w:rsid w:val="00011FAB"/>
    <w:rsid w:val="0001409F"/>
    <w:rsid w:val="00027A0A"/>
    <w:rsid w:val="000312D1"/>
    <w:rsid w:val="00032051"/>
    <w:rsid w:val="00040761"/>
    <w:rsid w:val="0004594B"/>
    <w:rsid w:val="00054071"/>
    <w:rsid w:val="00054677"/>
    <w:rsid w:val="000710B3"/>
    <w:rsid w:val="00072193"/>
    <w:rsid w:val="00073269"/>
    <w:rsid w:val="00085382"/>
    <w:rsid w:val="00091FE8"/>
    <w:rsid w:val="000C6728"/>
    <w:rsid w:val="000D356B"/>
    <w:rsid w:val="000D415D"/>
    <w:rsid w:val="000F0F72"/>
    <w:rsid w:val="0010363F"/>
    <w:rsid w:val="0010390F"/>
    <w:rsid w:val="0010790F"/>
    <w:rsid w:val="0011041A"/>
    <w:rsid w:val="0012234D"/>
    <w:rsid w:val="00130347"/>
    <w:rsid w:val="001350D7"/>
    <w:rsid w:val="00137D92"/>
    <w:rsid w:val="00142847"/>
    <w:rsid w:val="00144494"/>
    <w:rsid w:val="00152FD9"/>
    <w:rsid w:val="0016516E"/>
    <w:rsid w:val="001724F8"/>
    <w:rsid w:val="0017620A"/>
    <w:rsid w:val="00185886"/>
    <w:rsid w:val="001A6F00"/>
    <w:rsid w:val="001B1C10"/>
    <w:rsid w:val="001C070F"/>
    <w:rsid w:val="001C2418"/>
    <w:rsid w:val="001C25C2"/>
    <w:rsid w:val="001F74BA"/>
    <w:rsid w:val="00211D24"/>
    <w:rsid w:val="00211E93"/>
    <w:rsid w:val="002169A2"/>
    <w:rsid w:val="00226873"/>
    <w:rsid w:val="002276F9"/>
    <w:rsid w:val="00231136"/>
    <w:rsid w:val="0023182C"/>
    <w:rsid w:val="00236A82"/>
    <w:rsid w:val="00241FFD"/>
    <w:rsid w:val="00245811"/>
    <w:rsid w:val="002611E1"/>
    <w:rsid w:val="0026138A"/>
    <w:rsid w:val="0026330D"/>
    <w:rsid w:val="002636A3"/>
    <w:rsid w:val="002765C9"/>
    <w:rsid w:val="00290477"/>
    <w:rsid w:val="00297807"/>
    <w:rsid w:val="002A7BB4"/>
    <w:rsid w:val="002B193F"/>
    <w:rsid w:val="002B5222"/>
    <w:rsid w:val="002B5B98"/>
    <w:rsid w:val="002C5062"/>
    <w:rsid w:val="002C6FA8"/>
    <w:rsid w:val="002D149B"/>
    <w:rsid w:val="002D2FBF"/>
    <w:rsid w:val="002E67DD"/>
    <w:rsid w:val="002F0BD3"/>
    <w:rsid w:val="002F10F0"/>
    <w:rsid w:val="002F111E"/>
    <w:rsid w:val="00301E59"/>
    <w:rsid w:val="00307D6A"/>
    <w:rsid w:val="0031060B"/>
    <w:rsid w:val="003225A3"/>
    <w:rsid w:val="003274E3"/>
    <w:rsid w:val="0033010C"/>
    <w:rsid w:val="00332CF5"/>
    <w:rsid w:val="00344CB6"/>
    <w:rsid w:val="00345631"/>
    <w:rsid w:val="00351B4A"/>
    <w:rsid w:val="003524AD"/>
    <w:rsid w:val="003633A5"/>
    <w:rsid w:val="00383DDA"/>
    <w:rsid w:val="0038498A"/>
    <w:rsid w:val="00385595"/>
    <w:rsid w:val="0039158A"/>
    <w:rsid w:val="00396039"/>
    <w:rsid w:val="003A7192"/>
    <w:rsid w:val="003B076D"/>
    <w:rsid w:val="003B5140"/>
    <w:rsid w:val="003D3286"/>
    <w:rsid w:val="003D5885"/>
    <w:rsid w:val="003D6370"/>
    <w:rsid w:val="003F212F"/>
    <w:rsid w:val="003F2D35"/>
    <w:rsid w:val="003F4382"/>
    <w:rsid w:val="00401F6D"/>
    <w:rsid w:val="00402AB3"/>
    <w:rsid w:val="00405E0C"/>
    <w:rsid w:val="00430004"/>
    <w:rsid w:val="00431C4A"/>
    <w:rsid w:val="00433D7A"/>
    <w:rsid w:val="00445CEE"/>
    <w:rsid w:val="0044793A"/>
    <w:rsid w:val="00452957"/>
    <w:rsid w:val="0045369F"/>
    <w:rsid w:val="004638B4"/>
    <w:rsid w:val="00465453"/>
    <w:rsid w:val="00467811"/>
    <w:rsid w:val="004828B9"/>
    <w:rsid w:val="00484BCE"/>
    <w:rsid w:val="00486339"/>
    <w:rsid w:val="00486993"/>
    <w:rsid w:val="004908B3"/>
    <w:rsid w:val="004915C5"/>
    <w:rsid w:val="00494B20"/>
    <w:rsid w:val="004966CA"/>
    <w:rsid w:val="004A3B41"/>
    <w:rsid w:val="004B3CB6"/>
    <w:rsid w:val="004C0410"/>
    <w:rsid w:val="004C28E8"/>
    <w:rsid w:val="004C43E0"/>
    <w:rsid w:val="004D662C"/>
    <w:rsid w:val="004E3400"/>
    <w:rsid w:val="004E70E2"/>
    <w:rsid w:val="004E7DB5"/>
    <w:rsid w:val="005029FF"/>
    <w:rsid w:val="0050310A"/>
    <w:rsid w:val="00513A1F"/>
    <w:rsid w:val="00513F92"/>
    <w:rsid w:val="00550F73"/>
    <w:rsid w:val="00555746"/>
    <w:rsid w:val="00560723"/>
    <w:rsid w:val="0056141B"/>
    <w:rsid w:val="00563457"/>
    <w:rsid w:val="00575A38"/>
    <w:rsid w:val="00584F91"/>
    <w:rsid w:val="00593FD7"/>
    <w:rsid w:val="005A3F8A"/>
    <w:rsid w:val="005A75B2"/>
    <w:rsid w:val="005A77A9"/>
    <w:rsid w:val="005B304F"/>
    <w:rsid w:val="005B5455"/>
    <w:rsid w:val="005C5F4F"/>
    <w:rsid w:val="005E5A7C"/>
    <w:rsid w:val="006062E4"/>
    <w:rsid w:val="00614EBF"/>
    <w:rsid w:val="00616503"/>
    <w:rsid w:val="00621FCB"/>
    <w:rsid w:val="00625653"/>
    <w:rsid w:val="0063184E"/>
    <w:rsid w:val="00642701"/>
    <w:rsid w:val="00646239"/>
    <w:rsid w:val="006541A6"/>
    <w:rsid w:val="0065726D"/>
    <w:rsid w:val="0066428C"/>
    <w:rsid w:val="00665362"/>
    <w:rsid w:val="00673A6A"/>
    <w:rsid w:val="00675D96"/>
    <w:rsid w:val="00685EF5"/>
    <w:rsid w:val="00691F0C"/>
    <w:rsid w:val="0069312C"/>
    <w:rsid w:val="00693537"/>
    <w:rsid w:val="006A5F79"/>
    <w:rsid w:val="006B0E9B"/>
    <w:rsid w:val="006B25E0"/>
    <w:rsid w:val="006B3835"/>
    <w:rsid w:val="006B61A6"/>
    <w:rsid w:val="006E2DE0"/>
    <w:rsid w:val="00704105"/>
    <w:rsid w:val="007114F3"/>
    <w:rsid w:val="00711C37"/>
    <w:rsid w:val="0071222C"/>
    <w:rsid w:val="00713EE5"/>
    <w:rsid w:val="0071589B"/>
    <w:rsid w:val="0071650E"/>
    <w:rsid w:val="007256AB"/>
    <w:rsid w:val="00726B8B"/>
    <w:rsid w:val="00745544"/>
    <w:rsid w:val="00752228"/>
    <w:rsid w:val="00765BA3"/>
    <w:rsid w:val="007730DA"/>
    <w:rsid w:val="00773B62"/>
    <w:rsid w:val="00777A28"/>
    <w:rsid w:val="00794405"/>
    <w:rsid w:val="007A584E"/>
    <w:rsid w:val="007A744B"/>
    <w:rsid w:val="007A7B48"/>
    <w:rsid w:val="007B32EA"/>
    <w:rsid w:val="007C56E2"/>
    <w:rsid w:val="007D269E"/>
    <w:rsid w:val="007D594A"/>
    <w:rsid w:val="007D711D"/>
    <w:rsid w:val="007E64CE"/>
    <w:rsid w:val="007F0922"/>
    <w:rsid w:val="007F51C9"/>
    <w:rsid w:val="00810132"/>
    <w:rsid w:val="00812EC7"/>
    <w:rsid w:val="00824935"/>
    <w:rsid w:val="008376E7"/>
    <w:rsid w:val="00840533"/>
    <w:rsid w:val="00843E35"/>
    <w:rsid w:val="00847993"/>
    <w:rsid w:val="008503D3"/>
    <w:rsid w:val="008508BA"/>
    <w:rsid w:val="0085181E"/>
    <w:rsid w:val="00852807"/>
    <w:rsid w:val="00855CA1"/>
    <w:rsid w:val="00857EA0"/>
    <w:rsid w:val="008667BE"/>
    <w:rsid w:val="008827B1"/>
    <w:rsid w:val="00882FF4"/>
    <w:rsid w:val="008A33A8"/>
    <w:rsid w:val="008D7FB5"/>
    <w:rsid w:val="008E277D"/>
    <w:rsid w:val="008E4F04"/>
    <w:rsid w:val="008E6C01"/>
    <w:rsid w:val="008F2E91"/>
    <w:rsid w:val="008F75AC"/>
    <w:rsid w:val="00902B11"/>
    <w:rsid w:val="00914EB0"/>
    <w:rsid w:val="009320A5"/>
    <w:rsid w:val="0093516A"/>
    <w:rsid w:val="00935704"/>
    <w:rsid w:val="009478D8"/>
    <w:rsid w:val="00947BEF"/>
    <w:rsid w:val="00970776"/>
    <w:rsid w:val="00981C46"/>
    <w:rsid w:val="009821D8"/>
    <w:rsid w:val="00986BB5"/>
    <w:rsid w:val="00996DFC"/>
    <w:rsid w:val="009A2586"/>
    <w:rsid w:val="009A7978"/>
    <w:rsid w:val="009B1474"/>
    <w:rsid w:val="009B2DDB"/>
    <w:rsid w:val="009B4BBD"/>
    <w:rsid w:val="009D4168"/>
    <w:rsid w:val="009D752E"/>
    <w:rsid w:val="009E4C0B"/>
    <w:rsid w:val="00A11054"/>
    <w:rsid w:val="00A310A8"/>
    <w:rsid w:val="00A32A9C"/>
    <w:rsid w:val="00A35F66"/>
    <w:rsid w:val="00A36F91"/>
    <w:rsid w:val="00A6205F"/>
    <w:rsid w:val="00A65F27"/>
    <w:rsid w:val="00A71A26"/>
    <w:rsid w:val="00AB0E58"/>
    <w:rsid w:val="00AB1F06"/>
    <w:rsid w:val="00AB60EA"/>
    <w:rsid w:val="00AB618B"/>
    <w:rsid w:val="00AC5F54"/>
    <w:rsid w:val="00AC7C7D"/>
    <w:rsid w:val="00AE7EAF"/>
    <w:rsid w:val="00AF5243"/>
    <w:rsid w:val="00B05A76"/>
    <w:rsid w:val="00B07A30"/>
    <w:rsid w:val="00B157E0"/>
    <w:rsid w:val="00B21F4D"/>
    <w:rsid w:val="00B222C0"/>
    <w:rsid w:val="00B25FF6"/>
    <w:rsid w:val="00B3012C"/>
    <w:rsid w:val="00B31075"/>
    <w:rsid w:val="00B33E70"/>
    <w:rsid w:val="00B35C7F"/>
    <w:rsid w:val="00B47D0A"/>
    <w:rsid w:val="00B50155"/>
    <w:rsid w:val="00B52167"/>
    <w:rsid w:val="00B5534B"/>
    <w:rsid w:val="00B707F2"/>
    <w:rsid w:val="00B85A81"/>
    <w:rsid w:val="00B87FF8"/>
    <w:rsid w:val="00B942DC"/>
    <w:rsid w:val="00B95EBE"/>
    <w:rsid w:val="00BB2AFA"/>
    <w:rsid w:val="00BB4282"/>
    <w:rsid w:val="00BC2E43"/>
    <w:rsid w:val="00BD1529"/>
    <w:rsid w:val="00BE2936"/>
    <w:rsid w:val="00C06B43"/>
    <w:rsid w:val="00C27562"/>
    <w:rsid w:val="00C40DCD"/>
    <w:rsid w:val="00C42C46"/>
    <w:rsid w:val="00C430A4"/>
    <w:rsid w:val="00C47890"/>
    <w:rsid w:val="00C5491E"/>
    <w:rsid w:val="00C63125"/>
    <w:rsid w:val="00C63C64"/>
    <w:rsid w:val="00C642FC"/>
    <w:rsid w:val="00C644BE"/>
    <w:rsid w:val="00C8229E"/>
    <w:rsid w:val="00C87ECB"/>
    <w:rsid w:val="00C944C2"/>
    <w:rsid w:val="00CA16A1"/>
    <w:rsid w:val="00CB7734"/>
    <w:rsid w:val="00CC11A4"/>
    <w:rsid w:val="00CC555D"/>
    <w:rsid w:val="00CD43C2"/>
    <w:rsid w:val="00CE71CA"/>
    <w:rsid w:val="00CF1220"/>
    <w:rsid w:val="00D0061C"/>
    <w:rsid w:val="00D021EA"/>
    <w:rsid w:val="00D21BF8"/>
    <w:rsid w:val="00D4376F"/>
    <w:rsid w:val="00D442F6"/>
    <w:rsid w:val="00D64BD2"/>
    <w:rsid w:val="00D65C4B"/>
    <w:rsid w:val="00D67693"/>
    <w:rsid w:val="00D77A1A"/>
    <w:rsid w:val="00D84BFF"/>
    <w:rsid w:val="00D85867"/>
    <w:rsid w:val="00D8676E"/>
    <w:rsid w:val="00DA0E58"/>
    <w:rsid w:val="00DA54C1"/>
    <w:rsid w:val="00DB3229"/>
    <w:rsid w:val="00DD1112"/>
    <w:rsid w:val="00DE3648"/>
    <w:rsid w:val="00DE6FE3"/>
    <w:rsid w:val="00DF564E"/>
    <w:rsid w:val="00E06529"/>
    <w:rsid w:val="00E10AD6"/>
    <w:rsid w:val="00E11844"/>
    <w:rsid w:val="00E12DF7"/>
    <w:rsid w:val="00E15579"/>
    <w:rsid w:val="00E41DEE"/>
    <w:rsid w:val="00E621E4"/>
    <w:rsid w:val="00E80525"/>
    <w:rsid w:val="00E81DEA"/>
    <w:rsid w:val="00E851EE"/>
    <w:rsid w:val="00E93DA1"/>
    <w:rsid w:val="00E94850"/>
    <w:rsid w:val="00E9796F"/>
    <w:rsid w:val="00EA31EE"/>
    <w:rsid w:val="00EB5DA2"/>
    <w:rsid w:val="00ED1F56"/>
    <w:rsid w:val="00ED64ED"/>
    <w:rsid w:val="00EE04CA"/>
    <w:rsid w:val="00EE3E78"/>
    <w:rsid w:val="00EF4C6E"/>
    <w:rsid w:val="00EF4F18"/>
    <w:rsid w:val="00EF6DBD"/>
    <w:rsid w:val="00F0436C"/>
    <w:rsid w:val="00F04986"/>
    <w:rsid w:val="00F0625B"/>
    <w:rsid w:val="00F11308"/>
    <w:rsid w:val="00F1337F"/>
    <w:rsid w:val="00F33FDC"/>
    <w:rsid w:val="00F35A18"/>
    <w:rsid w:val="00F47084"/>
    <w:rsid w:val="00F50CBB"/>
    <w:rsid w:val="00F57FC6"/>
    <w:rsid w:val="00F62AEC"/>
    <w:rsid w:val="00F66AB3"/>
    <w:rsid w:val="00F9107F"/>
    <w:rsid w:val="00FA0034"/>
    <w:rsid w:val="00FC0E27"/>
    <w:rsid w:val="00FC15A3"/>
    <w:rsid w:val="00FC41C2"/>
    <w:rsid w:val="00FC7876"/>
    <w:rsid w:val="00FD703F"/>
    <w:rsid w:val="00FE2D55"/>
    <w:rsid w:val="00FE3BEC"/>
    <w:rsid w:val="00FF38B2"/>
    <w:rsid w:val="014519A3"/>
    <w:rsid w:val="016B5176"/>
    <w:rsid w:val="0218777D"/>
    <w:rsid w:val="02FC5173"/>
    <w:rsid w:val="04513BA5"/>
    <w:rsid w:val="04BB57D2"/>
    <w:rsid w:val="06DB57CD"/>
    <w:rsid w:val="07C71F52"/>
    <w:rsid w:val="07F0348F"/>
    <w:rsid w:val="0858623B"/>
    <w:rsid w:val="09BB5692"/>
    <w:rsid w:val="0A796F3D"/>
    <w:rsid w:val="0B2E5AB4"/>
    <w:rsid w:val="0BE43F91"/>
    <w:rsid w:val="0C0B7DA5"/>
    <w:rsid w:val="0C234D7A"/>
    <w:rsid w:val="0D5A4DF7"/>
    <w:rsid w:val="0D67410D"/>
    <w:rsid w:val="0D7E04AF"/>
    <w:rsid w:val="0D897676"/>
    <w:rsid w:val="0E0A6695"/>
    <w:rsid w:val="0EEC3F08"/>
    <w:rsid w:val="11BC1B28"/>
    <w:rsid w:val="11C0052E"/>
    <w:rsid w:val="12353631"/>
    <w:rsid w:val="12C67A5C"/>
    <w:rsid w:val="133D09EF"/>
    <w:rsid w:val="136733E5"/>
    <w:rsid w:val="13C96385"/>
    <w:rsid w:val="153C0465"/>
    <w:rsid w:val="157D6CD0"/>
    <w:rsid w:val="16044239"/>
    <w:rsid w:val="160463A4"/>
    <w:rsid w:val="16E4531E"/>
    <w:rsid w:val="175B33BC"/>
    <w:rsid w:val="18C93F4A"/>
    <w:rsid w:val="19866520"/>
    <w:rsid w:val="19DE26FD"/>
    <w:rsid w:val="1A1E6D69"/>
    <w:rsid w:val="1A2C4D23"/>
    <w:rsid w:val="1A4127A1"/>
    <w:rsid w:val="1B155FFD"/>
    <w:rsid w:val="1BD9703F"/>
    <w:rsid w:val="1C535684"/>
    <w:rsid w:val="1D923E12"/>
    <w:rsid w:val="1DA76336"/>
    <w:rsid w:val="1DB41DC8"/>
    <w:rsid w:val="1DE7131E"/>
    <w:rsid w:val="1E080265"/>
    <w:rsid w:val="1F2B2044"/>
    <w:rsid w:val="1F3A2EC9"/>
    <w:rsid w:val="213D1BBA"/>
    <w:rsid w:val="22D12AB0"/>
    <w:rsid w:val="22D9773F"/>
    <w:rsid w:val="2363459D"/>
    <w:rsid w:val="236F785E"/>
    <w:rsid w:val="23D07150"/>
    <w:rsid w:val="24B83E47"/>
    <w:rsid w:val="24C42EE0"/>
    <w:rsid w:val="251A67F3"/>
    <w:rsid w:val="29315FA2"/>
    <w:rsid w:val="29351AE9"/>
    <w:rsid w:val="295757E3"/>
    <w:rsid w:val="29F36060"/>
    <w:rsid w:val="2A020879"/>
    <w:rsid w:val="2A560303"/>
    <w:rsid w:val="2A8C4F5A"/>
    <w:rsid w:val="2BA676A1"/>
    <w:rsid w:val="2BEC3A8B"/>
    <w:rsid w:val="2BFC773A"/>
    <w:rsid w:val="2E7C1C87"/>
    <w:rsid w:val="2F9515EB"/>
    <w:rsid w:val="2FD628CF"/>
    <w:rsid w:val="303E6135"/>
    <w:rsid w:val="30534DD6"/>
    <w:rsid w:val="32D3459F"/>
    <w:rsid w:val="34D67ABD"/>
    <w:rsid w:val="35B04BF9"/>
    <w:rsid w:val="36431FC3"/>
    <w:rsid w:val="364E2639"/>
    <w:rsid w:val="373A2B2A"/>
    <w:rsid w:val="378C5B6F"/>
    <w:rsid w:val="38BF7798"/>
    <w:rsid w:val="38F4537F"/>
    <w:rsid w:val="3987255E"/>
    <w:rsid w:val="3A4B4EF0"/>
    <w:rsid w:val="3A5771C4"/>
    <w:rsid w:val="3B7C1525"/>
    <w:rsid w:val="3BA7366E"/>
    <w:rsid w:val="3BB93588"/>
    <w:rsid w:val="3C5D1F63"/>
    <w:rsid w:val="3CEB717E"/>
    <w:rsid w:val="3D3F625A"/>
    <w:rsid w:val="3E741203"/>
    <w:rsid w:val="3E8A6C2A"/>
    <w:rsid w:val="3F1C0717"/>
    <w:rsid w:val="3F7E4F38"/>
    <w:rsid w:val="3FF3077A"/>
    <w:rsid w:val="4220550C"/>
    <w:rsid w:val="458E64AD"/>
    <w:rsid w:val="458F06AB"/>
    <w:rsid w:val="461A04BC"/>
    <w:rsid w:val="464C1D63"/>
    <w:rsid w:val="46BE489D"/>
    <w:rsid w:val="47C00CCC"/>
    <w:rsid w:val="482F1EF9"/>
    <w:rsid w:val="486C55E1"/>
    <w:rsid w:val="490661DB"/>
    <w:rsid w:val="49F153DD"/>
    <w:rsid w:val="4A3671BE"/>
    <w:rsid w:val="4AC40AD3"/>
    <w:rsid w:val="4B4B2196"/>
    <w:rsid w:val="4B9D671D"/>
    <w:rsid w:val="4BAA1289"/>
    <w:rsid w:val="4CC42B77"/>
    <w:rsid w:val="4CC67484"/>
    <w:rsid w:val="4D5A1EF6"/>
    <w:rsid w:val="4D9A0AFF"/>
    <w:rsid w:val="4EE419FD"/>
    <w:rsid w:val="50186577"/>
    <w:rsid w:val="521C4A88"/>
    <w:rsid w:val="52806D1B"/>
    <w:rsid w:val="532219F2"/>
    <w:rsid w:val="53A47FA9"/>
    <w:rsid w:val="54782323"/>
    <w:rsid w:val="554F4585"/>
    <w:rsid w:val="55C24DD1"/>
    <w:rsid w:val="55FA6886"/>
    <w:rsid w:val="56006927"/>
    <w:rsid w:val="56D51E02"/>
    <w:rsid w:val="57121C67"/>
    <w:rsid w:val="58C44EB1"/>
    <w:rsid w:val="58CE5C76"/>
    <w:rsid w:val="594E1B9E"/>
    <w:rsid w:val="598D0473"/>
    <w:rsid w:val="5AE34EAB"/>
    <w:rsid w:val="5BDF3E49"/>
    <w:rsid w:val="5D37407B"/>
    <w:rsid w:val="5DC7295C"/>
    <w:rsid w:val="5E1C0F77"/>
    <w:rsid w:val="5EFB2A62"/>
    <w:rsid w:val="5F9A3865"/>
    <w:rsid w:val="5FE771E7"/>
    <w:rsid w:val="6126799A"/>
    <w:rsid w:val="61457124"/>
    <w:rsid w:val="62390CB6"/>
    <w:rsid w:val="63375355"/>
    <w:rsid w:val="634642EB"/>
    <w:rsid w:val="639962F3"/>
    <w:rsid w:val="63B0179C"/>
    <w:rsid w:val="64482C14"/>
    <w:rsid w:val="65202952"/>
    <w:rsid w:val="66443F50"/>
    <w:rsid w:val="66C8504F"/>
    <w:rsid w:val="66C94BFB"/>
    <w:rsid w:val="66D1263E"/>
    <w:rsid w:val="67547394"/>
    <w:rsid w:val="680002A2"/>
    <w:rsid w:val="6A384DC6"/>
    <w:rsid w:val="6A724D05"/>
    <w:rsid w:val="6AE95F46"/>
    <w:rsid w:val="6B387F73"/>
    <w:rsid w:val="6CA16A6E"/>
    <w:rsid w:val="6E602435"/>
    <w:rsid w:val="703E1036"/>
    <w:rsid w:val="70E02DBE"/>
    <w:rsid w:val="71D00147"/>
    <w:rsid w:val="726B0346"/>
    <w:rsid w:val="73B33B60"/>
    <w:rsid w:val="742E34AA"/>
    <w:rsid w:val="749679D6"/>
    <w:rsid w:val="74CA3328"/>
    <w:rsid w:val="7554328C"/>
    <w:rsid w:val="75B310A7"/>
    <w:rsid w:val="76A032AE"/>
    <w:rsid w:val="76AF1D88"/>
    <w:rsid w:val="771776B3"/>
    <w:rsid w:val="779F3BAA"/>
    <w:rsid w:val="788A0850"/>
    <w:rsid w:val="795310F0"/>
    <w:rsid w:val="79D31AEC"/>
    <w:rsid w:val="7A527E3C"/>
    <w:rsid w:val="7AE3772B"/>
    <w:rsid w:val="7AE76131"/>
    <w:rsid w:val="7B8E0946"/>
    <w:rsid w:val="7BB65505"/>
    <w:rsid w:val="7DAC0DCF"/>
    <w:rsid w:val="7DCA16EC"/>
    <w:rsid w:val="7E663674"/>
    <w:rsid w:val="7E8C502E"/>
    <w:rsid w:val="7EBD57FD"/>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numPr>
        <w:ilvl w:val="0"/>
        <w:numId w:val="1"/>
      </w:numPr>
      <w:spacing w:before="240" w:after="120"/>
      <w:jc w:val="left"/>
      <w:outlineLvl w:val="0"/>
    </w:pPr>
    <w:rPr>
      <w:rFonts w:ascii="Times New Roman" w:hAnsi="Times New Roman" w:cs="Times New Roman"/>
      <w:color w:val="00000A"/>
      <w:sz w:val="24"/>
      <w:szCs w:val="24"/>
      <w:lang w:val="zh-CN"/>
    </w:rPr>
  </w:style>
  <w:style w:type="character" w:default="1" w:styleId="8">
    <w:name w:val="Default Paragraph Font"/>
    <w:semiHidden/>
    <w:qFormat/>
    <w:uiPriority w:val="99"/>
  </w:style>
  <w:style w:type="table" w:default="1" w:styleId="9">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3">
    <w:name w:val="Body Text"/>
    <w:basedOn w:val="1"/>
    <w:link w:val="16"/>
    <w:qFormat/>
    <w:uiPriority w:val="99"/>
    <w:pPr>
      <w:spacing w:after="120"/>
    </w:pPr>
  </w:style>
  <w:style w:type="paragraph" w:styleId="4">
    <w:name w:val="Body Text Indent"/>
    <w:basedOn w:val="1"/>
    <w:link w:val="14"/>
    <w:qFormat/>
    <w:uiPriority w:val="99"/>
    <w:pPr>
      <w:spacing w:after="120"/>
      <w:ind w:left="420" w:leftChars="200"/>
    </w:pPr>
    <w:rPr>
      <w:rFonts w:ascii="Times New Roman" w:hAnsi="Times New Roman" w:cs="Times New Roman"/>
    </w:rPr>
  </w:style>
  <w:style w:type="paragraph" w:styleId="5">
    <w:name w:val="Balloon Text"/>
    <w:basedOn w:val="1"/>
    <w:link w:val="15"/>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basedOn w:val="1"/>
    <w:qFormat/>
    <w:uiPriority w:val="99"/>
    <w:rPr>
      <w:rFonts w:ascii="Times New Roman" w:hAnsi="Times New Roman" w:cs="Times New Roman"/>
    </w:rPr>
  </w:style>
  <w:style w:type="character" w:customStyle="1" w:styleId="11">
    <w:name w:val="Heading 1 Char"/>
    <w:basedOn w:val="8"/>
    <w:link w:val="2"/>
    <w:qFormat/>
    <w:locked/>
    <w:uiPriority w:val="99"/>
    <w:rPr>
      <w:rFonts w:ascii="Times New Roman" w:hAnsi="Times New Roman" w:eastAsia="宋体" w:cs="Times New Roman"/>
      <w:color w:val="00000A"/>
      <w:sz w:val="24"/>
      <w:szCs w:val="24"/>
      <w:lang w:val="zh-CN"/>
    </w:rPr>
  </w:style>
  <w:style w:type="character" w:customStyle="1" w:styleId="12">
    <w:name w:val="Header Char"/>
    <w:basedOn w:val="8"/>
    <w:link w:val="7"/>
    <w:semiHidden/>
    <w:qFormat/>
    <w:locked/>
    <w:uiPriority w:val="99"/>
    <w:rPr>
      <w:rFonts w:ascii="Calibri" w:hAnsi="Calibri" w:eastAsia="宋体" w:cs="Calibri"/>
      <w:sz w:val="18"/>
      <w:szCs w:val="18"/>
    </w:rPr>
  </w:style>
  <w:style w:type="character" w:customStyle="1" w:styleId="13">
    <w:name w:val="Footer Char"/>
    <w:basedOn w:val="8"/>
    <w:link w:val="6"/>
    <w:qFormat/>
    <w:locked/>
    <w:uiPriority w:val="99"/>
    <w:rPr>
      <w:rFonts w:ascii="Calibri" w:hAnsi="Calibri" w:eastAsia="宋体" w:cs="Calibri"/>
      <w:sz w:val="18"/>
      <w:szCs w:val="18"/>
    </w:rPr>
  </w:style>
  <w:style w:type="character" w:customStyle="1" w:styleId="14">
    <w:name w:val="Body Text Indent Char"/>
    <w:basedOn w:val="8"/>
    <w:link w:val="4"/>
    <w:qFormat/>
    <w:locked/>
    <w:uiPriority w:val="99"/>
    <w:rPr>
      <w:rFonts w:ascii="Times New Roman" w:hAnsi="Times New Roman" w:eastAsia="宋体" w:cs="Times New Roman"/>
      <w:sz w:val="24"/>
      <w:szCs w:val="24"/>
    </w:rPr>
  </w:style>
  <w:style w:type="character" w:customStyle="1" w:styleId="15">
    <w:name w:val="Balloon Text Char"/>
    <w:basedOn w:val="8"/>
    <w:link w:val="5"/>
    <w:semiHidden/>
    <w:qFormat/>
    <w:locked/>
    <w:uiPriority w:val="99"/>
    <w:rPr>
      <w:sz w:val="2"/>
      <w:szCs w:val="2"/>
    </w:rPr>
  </w:style>
  <w:style w:type="character" w:customStyle="1" w:styleId="16">
    <w:name w:val="Body Text Char"/>
    <w:basedOn w:val="8"/>
    <w:link w:val="3"/>
    <w:semiHidden/>
    <w:qFormat/>
    <w:locked/>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3</Pages>
  <Words>304</Words>
  <Characters>1736</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2022-01-07T00:59:00Z</dcterms:created>
  <dc:creator>Administrator</dc:creator>
  <cp:lastModifiedBy>魏金伟</cp:lastModifiedBy>
  <cp:lastPrinted>2023-02-16T02:31:00Z</cp:lastPrinted>
  <dcterms:modified xsi:type="dcterms:W3CDTF">2024-10-09T07:49:41Z</dcterms:modified>
  <dc:title>莆田市市场监督管理局发文稿纸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y fmtid="{D5CDD505-2E9C-101B-9397-08002B2CF9AE}" pid="3" name="ICV">
    <vt:lpwstr>2EA3E6E992A24A6B8CDE5515D66DB3EA</vt:lpwstr>
  </property>
</Properties>
</file>