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莆田市推进个体工商户转型为企业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“高效办成一件事”工作方案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根据《国务院办公厅关于印发&lt;“高效办成一件事”2025 年度新一批重点事项清单&gt;的通知》(国办函〔2025〕3号)和《福建省推进政府职能转变和数字政府建设领导小组办公室关于请做好 2025 年第一阶段“高效办成一件事”改革工作的函》(闽职转办函〔2025〕1号) 《福建省市场监管局等六部门关于印发《推进个体工商户转型为企业“一件事” 工作方案》的通知》（闽市监注〔2025〕53号）《莆田市发展和改革委员会莆田市行政服务中心管理委员会关于细化2025年第一阶段“高效办成一件事”改革任务分解的函》等文件要求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市市场监管局会同市公安局等5部门，积极推进个体工商户转型为企业“高效办成一件事”工作。为高标准推动工作落实，现制定本工作方案。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一、工作总体目标</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托省集成化办理平台，推进清税信息核验、个体工商户转型为企业变更登记、企业印章刻制、基本账户开立预约、基本账户信息变更预约、工伤保险及企业职工基本养老保险参保单位登记、工伤保险及企业职工基本养老保险参保单位信息变更、失业保险参保登记、失业保险参保单位信息变更（个体工商户）、公积金缴存_单位缴存登记、公积金缴存_单位缴存登记信息变更等11个事项的集成化办理，通过流程整合、业务协同，推动相关业务系统互联互通，办理数据按需共享应用，实现办事申请“一次提交”、办理结果“一网查看”，打造个体工商户转型为企业“一件事”集成化办理平台，提高各部门办事的透明度和便捷性，提升企业和群众办事满意度、获得感。</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改革措施</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kern w:val="2"/>
          <w:sz w:val="32"/>
          <w:szCs w:val="32"/>
          <w:lang w:val="en-US" w:eastAsia="zh-CN" w:bidi="ar-SA"/>
        </w:rPr>
        <w:t>（一）</w:t>
      </w:r>
      <w:r>
        <w:rPr>
          <w:rFonts w:hint="eastAsia" w:ascii="楷体_GB2312" w:hAnsi="楷体_GB2312" w:eastAsia="楷体_GB2312" w:cs="楷体_GB2312"/>
          <w:b/>
          <w:bCs/>
          <w:sz w:val="32"/>
          <w:szCs w:val="32"/>
          <w:lang w:val="en-US" w:eastAsia="zh-CN"/>
        </w:rPr>
        <w:t>线上线下融合，打造便捷服务体系</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线上“一网通办”：</w:t>
      </w:r>
      <w:r>
        <w:rPr>
          <w:rFonts w:hint="eastAsia" w:ascii="仿宋_GB2312" w:hAnsi="仿宋_GB2312" w:eastAsia="仿宋_GB2312" w:cs="仿宋_GB2312"/>
          <w:b w:val="0"/>
          <w:bCs w:val="0"/>
          <w:sz w:val="32"/>
          <w:szCs w:val="32"/>
          <w:lang w:val="en-US" w:eastAsia="zh-CN"/>
        </w:rPr>
        <w:t>依托省集成化办理平台，搭建</w:t>
      </w:r>
      <w:r>
        <w:rPr>
          <w:rFonts w:hint="eastAsia" w:ascii="仿宋_GB2312" w:hAnsi="仿宋_GB2312" w:eastAsia="仿宋_GB2312" w:cs="仿宋_GB2312"/>
          <w:sz w:val="32"/>
          <w:szCs w:val="32"/>
          <w:lang w:val="en-US" w:eastAsia="zh-CN"/>
        </w:rPr>
        <w:t>个体工商户转型为企业</w:t>
      </w:r>
      <w:r>
        <w:rPr>
          <w:rFonts w:hint="eastAsia" w:ascii="仿宋_GB2312" w:hAnsi="仿宋_GB2312" w:eastAsia="仿宋_GB2312" w:cs="仿宋_GB2312"/>
          <w:b w:val="0"/>
          <w:bCs w:val="0"/>
          <w:sz w:val="32"/>
          <w:szCs w:val="32"/>
          <w:lang w:val="en-US" w:eastAsia="zh-CN"/>
        </w:rPr>
        <w:t>“一件事”应用专区。申请人登录平台后，可在线完成</w:t>
      </w:r>
      <w:r>
        <w:rPr>
          <w:rFonts w:hint="eastAsia" w:ascii="仿宋_GB2312" w:hAnsi="仿宋_GB2312" w:eastAsia="仿宋_GB2312" w:cs="仿宋_GB2312"/>
          <w:color w:val="auto"/>
          <w:sz w:val="32"/>
          <w:szCs w:val="32"/>
          <w:u w:val="none"/>
          <w:lang w:eastAsia="zh-CN"/>
        </w:rPr>
        <w:t>清税信息核验、个体工商户转型为企业变更登记、企业印章刻制、基本账户开立或账户信息变更预约、社会保险登记或参保信息变更、住房公积金企业缴存登记或信息变更</w:t>
      </w:r>
      <w:r>
        <w:rPr>
          <w:rFonts w:hint="eastAsia" w:ascii="仿宋_GB2312" w:hAnsi="仿宋_GB2312" w:eastAsia="仿宋_GB2312" w:cs="仿宋_GB2312"/>
          <w:b w:val="0"/>
          <w:bCs w:val="0"/>
          <w:sz w:val="32"/>
          <w:szCs w:val="32"/>
          <w:lang w:val="en-US" w:eastAsia="zh-CN"/>
        </w:rPr>
        <w:t>等事项的申请。平台提供电子证照共享调用、电子签名及电子印章、身份认证(含人脸识别)、邮政寄递、文书自动生成等智能辅助功能，减少申请人填报负担，实现信息“一次填报、多方共享”，办理进度和结果可实时在线查询。</w:t>
      </w:r>
    </w:p>
    <w:p>
      <w:pPr>
        <w:pStyle w:val="3"/>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线下“一窗受理”：</w:t>
      </w:r>
      <w:r>
        <w:rPr>
          <w:rFonts w:hint="eastAsia" w:ascii="仿宋_GB2312" w:hAnsi="仿宋_GB2312" w:eastAsia="仿宋_GB2312" w:cs="仿宋_GB2312"/>
          <w:b w:val="0"/>
          <w:bCs w:val="0"/>
          <w:sz w:val="32"/>
          <w:szCs w:val="32"/>
          <w:lang w:val="en-US" w:eastAsia="zh-CN"/>
        </w:rPr>
        <w:t>在各级政务服务中心设立</w:t>
      </w:r>
      <w:r>
        <w:rPr>
          <w:rFonts w:hint="eastAsia" w:ascii="仿宋_GB2312" w:hAnsi="仿宋_GB2312" w:eastAsia="仿宋_GB2312" w:cs="仿宋_GB2312"/>
          <w:sz w:val="32"/>
          <w:szCs w:val="32"/>
          <w:lang w:val="en-US" w:eastAsia="zh-CN"/>
        </w:rPr>
        <w:t>个体工商户转型为企业</w:t>
      </w:r>
      <w:r>
        <w:rPr>
          <w:rFonts w:hint="eastAsia" w:ascii="仿宋_GB2312" w:hAnsi="仿宋_GB2312" w:eastAsia="仿宋_GB2312" w:cs="仿宋_GB2312"/>
          <w:b w:val="0"/>
          <w:bCs w:val="0"/>
          <w:sz w:val="32"/>
          <w:szCs w:val="32"/>
          <w:lang w:val="en-US" w:eastAsia="zh-CN"/>
        </w:rPr>
        <w:t>“一件事”综合窗口，申请人只需在综合窗口提交一套申请材料，由窗口工作人员统一收件、分发至各相关部门进行并联审批，避免申请人在不同部门窗口来回跑动，实现“进一扇门、办所有事”。</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（二）整合优化流程，提高审批效率</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精简申请材料：</w:t>
      </w:r>
      <w:r>
        <w:rPr>
          <w:rFonts w:hint="eastAsia" w:ascii="仿宋_GB2312" w:hAnsi="仿宋_GB2312" w:eastAsia="仿宋_GB2312" w:cs="仿宋_GB2312"/>
          <w:b w:val="0"/>
          <w:bCs w:val="0"/>
          <w:sz w:val="32"/>
          <w:szCs w:val="32"/>
          <w:lang w:val="en-US" w:eastAsia="zh-CN"/>
        </w:rPr>
        <w:t>按照“多表合一、一表申请”原则，将多个事项的申请表格整合为一张综合申请表，整合重复提交的材料。通过数据共享和电子证照应用，减少纸质材料提交，如营业执照等信息可通过系统自动获取，无需申请人重复提供，进一步精简申请材料数量。</w:t>
      </w:r>
    </w:p>
    <w:p>
      <w:pPr>
        <w:pStyle w:val="3"/>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再造审批流程：</w:t>
      </w:r>
      <w:r>
        <w:rPr>
          <w:rFonts w:hint="eastAsia" w:ascii="仿宋_GB2312" w:hAnsi="仿宋_GB2312" w:eastAsia="仿宋_GB2312" w:cs="仿宋_GB2312"/>
          <w:b w:val="0"/>
          <w:bCs w:val="0"/>
          <w:sz w:val="32"/>
          <w:szCs w:val="32"/>
          <w:lang w:val="en-US" w:eastAsia="zh-CN"/>
        </w:rPr>
        <w:t>打破部门间壁垒，对各审批事项实行并联办理。申请人提交申请后，各部门同步启动审批程序，避免前后串联造成的时间浪费。对于需要现场核查的事项，由综合窗口统一组织，相关部门联合开展现场核查，做到“一次上门、全面核查”，压缩办理时限，“一件事”办理时限不超过单个事项最长承诺办理时限。</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部门具体分工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（一）牵头单位：市市场监管局</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统筹协调：</w:t>
      </w:r>
      <w:r>
        <w:rPr>
          <w:rFonts w:hint="eastAsia" w:ascii="仿宋_GB2312" w:hAnsi="仿宋_GB2312" w:eastAsia="仿宋_GB2312" w:cs="仿宋_GB2312"/>
          <w:b w:val="0"/>
          <w:bCs w:val="0"/>
          <w:sz w:val="32"/>
          <w:szCs w:val="32"/>
          <w:lang w:val="en-US" w:eastAsia="zh-CN"/>
        </w:rPr>
        <w:t>负责制定整体工作方案，组织召开联席会议，明确各部门职责，推动跨部门协同合作。</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业务办理：</w:t>
      </w:r>
      <w:r>
        <w:rPr>
          <w:rFonts w:hint="eastAsia" w:ascii="仿宋_GB2312" w:hAnsi="仿宋_GB2312" w:eastAsia="仿宋_GB2312" w:cs="仿宋_GB2312"/>
          <w:b w:val="0"/>
          <w:bCs w:val="0"/>
          <w:sz w:val="32"/>
          <w:szCs w:val="32"/>
          <w:lang w:val="en-US" w:eastAsia="zh-CN"/>
        </w:rPr>
        <w:t>个体工商户转型为企业变更登记，包含“个体工商户转型为有限责任公司变更登记”“个体工商户转型为个人独资企业变更登记”“个体工商户转型为合伙企业变更登记”等3个事项情形及关联对应的备案事项，具体办事指南、办事标准按照我省“五级十五同”设置。业务系统涉及福建省市场监管智慧应用一体化平台，属于省级统建系统，由省市场监管局配合完成对应系统与省集成化办理平台对接，实现个体工商户转型为企业变更登记业务全程网办，并将变更结果信息共享至省集成化办理平台。个体工商户转型为企业变更登记需要电子证照、电子签名及电子印章、身份认证（含人脸识别）、邮政寄递、文书自动生成等公共能力支撑。</w:t>
      </w:r>
    </w:p>
    <w:p>
      <w:pPr>
        <w:pStyle w:val="3"/>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监督指导：</w:t>
      </w:r>
      <w:r>
        <w:rPr>
          <w:rFonts w:hint="eastAsia" w:ascii="仿宋_GB2312" w:hAnsi="仿宋_GB2312" w:eastAsia="仿宋_GB2312" w:cs="仿宋_GB2312"/>
          <w:b w:val="0"/>
          <w:bCs w:val="0"/>
          <w:sz w:val="32"/>
          <w:szCs w:val="32"/>
          <w:lang w:val="en-US" w:eastAsia="zh-CN"/>
        </w:rPr>
        <w:t>对配合单位的业务协同情况进行协调，指导基层市场监管部门落实改革措施，收集申请人反馈，优化办事体验。</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0" w:firstLineChars="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（二）配合单位：</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1.统筹协调：</w:t>
      </w:r>
      <w:r>
        <w:rPr>
          <w:rFonts w:hint="eastAsia" w:ascii="仿宋_GB2312" w:hAnsi="仿宋_GB2312" w:eastAsia="仿宋_GB2312" w:cs="仿宋_GB2312"/>
          <w:b w:val="0"/>
          <w:bCs w:val="0"/>
          <w:sz w:val="32"/>
          <w:szCs w:val="32"/>
          <w:lang w:val="en-US" w:eastAsia="zh-CN"/>
        </w:rPr>
        <w:t>配合牵头部门制定整体工作方案。</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2.业务办理</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（1）市税务局：</w:t>
      </w:r>
      <w:r>
        <w:rPr>
          <w:rFonts w:hint="eastAsia" w:ascii="仿宋_GB2312" w:hAnsi="仿宋_GB2312" w:eastAsia="仿宋_GB2312" w:cs="仿宋_GB2312"/>
          <w:b w:val="0"/>
          <w:bCs w:val="0"/>
          <w:sz w:val="32"/>
          <w:szCs w:val="32"/>
          <w:lang w:val="en-US" w:eastAsia="zh-CN"/>
        </w:rPr>
        <w:t>负责</w:t>
      </w:r>
      <w:r>
        <w:rPr>
          <w:rFonts w:hint="eastAsia" w:ascii="仿宋_GB2312" w:hAnsi="仿宋_GB2312" w:eastAsia="仿宋_GB2312" w:cs="仿宋_GB2312"/>
          <w:color w:val="auto"/>
          <w:sz w:val="32"/>
          <w:szCs w:val="32"/>
          <w:u w:val="none"/>
          <w:lang w:val="en-US" w:eastAsia="zh-CN"/>
        </w:rPr>
        <w:t>清税信息核验，涉及税务注销预检，不涉及具体业务办理，对接系统为税务总局统建的外部交换系统，由省税务局配合完成对应系统与省集成化办理平台对接，及时反馈个体工商户税务注销预检情况，省集成化办理平台根据税务注销预检结果分类型对接福建省市场监管智慧应用一体化平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（2）市公安局：</w:t>
      </w:r>
      <w:r>
        <w:rPr>
          <w:rFonts w:hint="eastAsia" w:ascii="仿宋_GB2312" w:hAnsi="仿宋_GB2312" w:eastAsia="仿宋_GB2312" w:cs="仿宋_GB2312"/>
          <w:b w:val="0"/>
          <w:bCs w:val="0"/>
          <w:sz w:val="32"/>
          <w:szCs w:val="32"/>
          <w:lang w:val="en-US" w:eastAsia="zh-CN"/>
        </w:rPr>
        <w:t>负责指导各县（区、管委会）公安部门督促辖区公章刻制企业落实主体责任，及时刻制、规范上传公章刻制备案信息，包含公章刻制备案信息变更以及网上自助刻章业务。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sz w:val="32"/>
          <w:szCs w:val="32"/>
          <w:lang w:val="en-US" w:eastAsia="zh-CN"/>
        </w:rPr>
        <w:t>（3）人行莆田市分行：</w:t>
      </w:r>
      <w:r>
        <w:rPr>
          <w:rFonts w:hint="eastAsia" w:ascii="仿宋_GB2312" w:hAnsi="仿宋_GB2312" w:eastAsia="仿宋_GB2312" w:cs="仿宋_GB2312"/>
          <w:b w:val="0"/>
          <w:bCs w:val="0"/>
          <w:sz w:val="32"/>
          <w:szCs w:val="32"/>
          <w:lang w:val="en-US" w:eastAsia="zh-CN"/>
        </w:rPr>
        <w:t>负责指导商业银行办理企业</w:t>
      </w:r>
      <w:r>
        <w:rPr>
          <w:rFonts w:hint="eastAsia" w:ascii="仿宋_GB2312" w:hAnsi="仿宋_GB2312" w:eastAsia="仿宋_GB2312" w:cs="仿宋_GB2312"/>
          <w:color w:val="auto"/>
          <w:sz w:val="32"/>
          <w:szCs w:val="32"/>
          <w:highlight w:val="none"/>
          <w:u w:val="none"/>
          <w:lang w:eastAsia="zh-CN"/>
        </w:rPr>
        <w:t>基本账户开立或账户信息变更预约，包含基本账户开立预约和基本账户信息变更预约业务。</w:t>
      </w:r>
      <w:r>
        <w:rPr>
          <w:rFonts w:hint="eastAsia" w:ascii="仿宋_GB2312" w:hAnsi="仿宋_GB2312" w:eastAsia="仿宋_GB2312" w:cs="仿宋_GB2312"/>
          <w:b w:val="0"/>
          <w:bCs w:val="0"/>
          <w:color w:val="auto"/>
          <w:sz w:val="32"/>
          <w:szCs w:val="32"/>
          <w:highlight w:val="none"/>
          <w:u w:val="none"/>
          <w:lang w:eastAsia="zh-CN"/>
        </w:rPr>
        <w:t>个体工商户未开立单位银行结算账户的，可自主选择是否联办基本账户开户预约；个体工商户已开立单位银行结算账户的，可自</w:t>
      </w:r>
      <w:r>
        <w:rPr>
          <w:rFonts w:hint="eastAsia" w:ascii="仿宋_GB2312" w:hAnsi="仿宋_GB2312" w:eastAsia="仿宋_GB2312" w:cs="仿宋_GB2312"/>
          <w:color w:val="auto"/>
          <w:sz w:val="32"/>
          <w:szCs w:val="32"/>
          <w:highlight w:val="none"/>
          <w:u w:val="none"/>
          <w:lang w:eastAsia="zh-CN"/>
        </w:rPr>
        <w:t>主选择是否联办基本账户信息变更预约。</w:t>
      </w:r>
      <w:r>
        <w:rPr>
          <w:rFonts w:hint="eastAsia" w:ascii="仿宋_GB2312" w:hAnsi="仿宋_GB2312" w:eastAsia="仿宋_GB2312" w:cs="仿宋_GB2312"/>
          <w:color w:val="auto"/>
          <w:sz w:val="32"/>
          <w:szCs w:val="32"/>
          <w:highlight w:val="none"/>
          <w:u w:val="none"/>
          <w:lang w:val="en-US" w:eastAsia="zh-CN"/>
        </w:rPr>
        <w:t>业务系统</w:t>
      </w:r>
      <w:r>
        <w:rPr>
          <w:rFonts w:hint="eastAsia" w:ascii="仿宋_GB2312" w:hAnsi="仿宋_GB2312" w:eastAsia="仿宋_GB2312" w:cs="仿宋_GB2312"/>
          <w:color w:val="auto"/>
          <w:sz w:val="32"/>
          <w:szCs w:val="32"/>
          <w:highlight w:val="none"/>
          <w:u w:val="none"/>
          <w:lang w:eastAsia="zh-CN"/>
        </w:rPr>
        <w:t>涉及</w:t>
      </w:r>
      <w:r>
        <w:rPr>
          <w:rFonts w:hint="eastAsia" w:ascii="仿宋_GB2312" w:hAnsi="仿宋_GB2312" w:eastAsia="仿宋_GB2312" w:cs="仿宋_GB2312"/>
          <w:color w:val="auto"/>
          <w:sz w:val="32"/>
          <w:szCs w:val="32"/>
          <w:highlight w:val="none"/>
          <w:u w:val="none"/>
          <w:lang w:val="en-US" w:eastAsia="zh-CN"/>
        </w:rPr>
        <w:t>福建省银政通系统，属于省级统建系统，由人民银行福建省分行</w:t>
      </w:r>
      <w:r>
        <w:rPr>
          <w:rFonts w:hint="eastAsia" w:ascii="仿宋_GB2312" w:hAnsi="仿宋_GB2312" w:eastAsia="仿宋_GB2312" w:cs="仿宋_GB2312"/>
          <w:color w:val="auto"/>
          <w:sz w:val="32"/>
          <w:szCs w:val="32"/>
          <w:highlight w:val="none"/>
          <w:u w:val="none"/>
          <w:lang w:eastAsia="zh-CN"/>
        </w:rPr>
        <w:t>配合完成对应系统与</w:t>
      </w:r>
      <w:r>
        <w:rPr>
          <w:rFonts w:hint="eastAsia" w:ascii="仿宋_GB2312" w:hAnsi="仿宋_GB2312" w:eastAsia="仿宋_GB2312" w:cs="仿宋_GB2312"/>
          <w:color w:val="auto"/>
          <w:sz w:val="32"/>
          <w:szCs w:val="32"/>
          <w:highlight w:val="none"/>
          <w:u w:val="none"/>
          <w:lang w:val="en-US" w:eastAsia="zh-CN"/>
        </w:rPr>
        <w:t>省集成化办理平台对接，共享省集成化办理平台推送的经营主体</w:t>
      </w:r>
      <w:r>
        <w:rPr>
          <w:rFonts w:hint="eastAsia" w:ascii="仿宋_GB2312" w:hAnsi="仿宋_GB2312" w:eastAsia="仿宋_GB2312" w:cs="仿宋_GB2312"/>
          <w:color w:val="auto"/>
          <w:sz w:val="32"/>
          <w:szCs w:val="32"/>
          <w:highlight w:val="none"/>
          <w:u w:val="none"/>
          <w:lang w:eastAsia="zh-CN"/>
        </w:rPr>
        <w:t>登记信息，再将经申请人授权同意共享的相关预约信息通过银政通系统推送至相关银行，银行接收信息后主动联系引导企业办理基本账户开立或账户信息变更业务。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b/>
          <w:bCs/>
          <w:color w:val="auto"/>
          <w:sz w:val="32"/>
          <w:szCs w:val="32"/>
          <w:highlight w:val="none"/>
          <w:u w:val="none"/>
          <w:lang w:val="en-US" w:eastAsia="zh-CN"/>
        </w:rPr>
        <w:t>4）</w:t>
      </w:r>
      <w:r>
        <w:rPr>
          <w:rFonts w:hint="eastAsia" w:ascii="仿宋_GB2312" w:hAnsi="仿宋_GB2312" w:eastAsia="仿宋_GB2312" w:cs="仿宋_GB2312"/>
          <w:b/>
          <w:bCs/>
          <w:color w:val="auto"/>
          <w:sz w:val="32"/>
          <w:szCs w:val="32"/>
          <w:highlight w:val="none"/>
          <w:u w:val="none"/>
          <w:lang w:eastAsia="zh-CN"/>
        </w:rPr>
        <w:t>市人社局：</w:t>
      </w:r>
      <w:r>
        <w:rPr>
          <w:rFonts w:hint="eastAsia" w:ascii="仿宋_GB2312" w:hAnsi="仿宋_GB2312" w:eastAsia="仿宋_GB2312" w:cs="仿宋_GB2312"/>
          <w:color w:val="auto"/>
          <w:sz w:val="32"/>
          <w:szCs w:val="32"/>
          <w:highlight w:val="none"/>
          <w:u w:val="none"/>
          <w:lang w:eastAsia="zh-CN"/>
        </w:rPr>
        <w:t>负责社会保险登记或参保信息变更，包含“工伤保险及企业职工基本养老保险参保单位登记”“工伤保险及企业职工基本养老保险参保单位信息变更”“失业保险参保登记”“失业保险参保单位信息变更”4个事项，具体办事指南、办事标准按照我省“五级十五同”设置。业务系统涉及福建省“数字人社”社会保险一体化平台，属于省级统建</w:t>
      </w:r>
      <w:r>
        <w:rPr>
          <w:rFonts w:hint="eastAsia" w:ascii="仿宋_GB2312" w:hAnsi="仿宋_GB2312" w:eastAsia="仿宋_GB2312" w:cs="仿宋_GB2312"/>
          <w:color w:val="auto"/>
          <w:sz w:val="32"/>
          <w:szCs w:val="32"/>
          <w:highlight w:val="none"/>
          <w:u w:val="none"/>
          <w:lang w:val="en-US" w:eastAsia="zh-CN"/>
        </w:rPr>
        <w:t>系统</w:t>
      </w:r>
      <w:r>
        <w:rPr>
          <w:rFonts w:hint="eastAsia" w:ascii="仿宋_GB2312" w:hAnsi="仿宋_GB2312" w:eastAsia="仿宋_GB2312" w:cs="仿宋_GB2312"/>
          <w:color w:val="auto"/>
          <w:sz w:val="32"/>
          <w:szCs w:val="32"/>
          <w:highlight w:val="none"/>
          <w:u w:val="none"/>
          <w:lang w:eastAsia="zh-CN"/>
        </w:rPr>
        <w:t>，由省人社厅配合完成对应系统与省集成化办理平台对接，实现个体工商户转型为企业的社会保险登记或参保信息变更业务全程网办，并将办理结果信息共享至省集成化办理平台。</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b/>
          <w:bCs/>
          <w:color w:val="auto"/>
          <w:sz w:val="32"/>
          <w:szCs w:val="32"/>
          <w:highlight w:val="none"/>
          <w:u w:val="none"/>
          <w:lang w:eastAsia="zh-CN"/>
        </w:rPr>
        <w:t>（</w:t>
      </w:r>
      <w:r>
        <w:rPr>
          <w:rFonts w:hint="eastAsia" w:ascii="仿宋_GB2312" w:hAnsi="仿宋_GB2312" w:eastAsia="仿宋_GB2312" w:cs="仿宋_GB2312"/>
          <w:b/>
          <w:bCs/>
          <w:color w:val="auto"/>
          <w:sz w:val="32"/>
          <w:szCs w:val="32"/>
          <w:highlight w:val="none"/>
          <w:u w:val="none"/>
          <w:lang w:val="en-US" w:eastAsia="zh-CN"/>
        </w:rPr>
        <w:t>5）</w:t>
      </w:r>
      <w:r>
        <w:rPr>
          <w:rFonts w:hint="eastAsia" w:ascii="仿宋_GB2312" w:hAnsi="仿宋_GB2312" w:eastAsia="仿宋_GB2312" w:cs="仿宋_GB2312"/>
          <w:b/>
          <w:bCs/>
          <w:color w:val="auto"/>
          <w:sz w:val="32"/>
          <w:szCs w:val="32"/>
          <w:highlight w:val="none"/>
          <w:u w:val="none"/>
          <w:lang w:eastAsia="zh-CN"/>
        </w:rPr>
        <w:t>市住房公积金管理中心：</w:t>
      </w:r>
      <w:r>
        <w:rPr>
          <w:rFonts w:hint="eastAsia" w:ascii="仿宋_GB2312" w:hAnsi="仿宋_GB2312" w:eastAsia="仿宋_GB2312" w:cs="仿宋_GB2312"/>
          <w:color w:val="auto"/>
          <w:sz w:val="32"/>
          <w:szCs w:val="32"/>
          <w:highlight w:val="none"/>
          <w:u w:val="none"/>
          <w:lang w:eastAsia="zh-CN"/>
        </w:rPr>
        <w:t>负责住房公积金企业缴存登记或信息变更，包括“公积金缴存_单位缴存登记”和“公积金缴存_单位缴存登记信息变更”业务，具体办事指南、办事标准按照我省“五级十五同”设置。业务系统涉及住房公积金综合管理信息系统，属于省级统建，由省住建厅配合完成对应系统与省集成化办理平台对接。通过共享省集成化办理平台推送的经营主体登记信息，实现单位缴存登记或信息变更业务全程网办，并将办理结果信息共享至省集成化办理平台。</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日常工作机制</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bidi="ar"/>
        </w:rPr>
      </w:pPr>
      <w:r>
        <w:rPr>
          <w:rFonts w:hint="eastAsia" w:ascii="楷体_GB2312" w:hAnsi="楷体_GB2312" w:eastAsia="楷体_GB2312" w:cs="楷体_GB2312"/>
          <w:b/>
          <w:bCs/>
          <w:color w:val="auto"/>
          <w:kern w:val="0"/>
          <w:sz w:val="32"/>
          <w:szCs w:val="32"/>
          <w:highlight w:val="none"/>
          <w:shd w:val="clear" w:color="auto" w:fill="FFFFFF"/>
          <w:lang w:val="en-US" w:eastAsia="zh-CN" w:bidi="ar"/>
        </w:rPr>
        <w:t>专人负责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cs="仿宋"/>
          <w:color w:val="auto"/>
          <w:kern w:val="0"/>
          <w:sz w:val="32"/>
          <w:szCs w:val="32"/>
          <w:highlight w:val="none"/>
          <w:shd w:val="clear" w:color="auto" w:fill="FFFFFF"/>
          <w:lang w:val="en-US" w:eastAsia="zh-CN" w:bidi="ar"/>
        </w:rPr>
      </w:pPr>
      <w:r>
        <w:rPr>
          <w:rFonts w:hint="eastAsia" w:ascii="仿宋_GB2312" w:hAnsi="仿宋" w:eastAsia="仿宋_GB2312" w:cs="仿宋"/>
          <w:color w:val="auto"/>
          <w:kern w:val="0"/>
          <w:sz w:val="32"/>
          <w:szCs w:val="32"/>
          <w:highlight w:val="none"/>
          <w:shd w:val="clear" w:color="auto" w:fill="FFFFFF"/>
          <w:lang w:val="en-US" w:eastAsia="zh-CN" w:bidi="ar"/>
        </w:rPr>
        <w:t>各相关部门要高度重视</w:t>
      </w:r>
      <w:r>
        <w:rPr>
          <w:rFonts w:hint="eastAsia" w:ascii="仿宋_GB2312" w:hAnsi="仿宋_GB2312" w:eastAsia="仿宋_GB2312" w:cs="仿宋_GB2312"/>
          <w:sz w:val="32"/>
          <w:szCs w:val="32"/>
          <w:lang w:val="en-US" w:eastAsia="zh-CN"/>
        </w:rPr>
        <w:t>个体工商户转型为企业“一件事”</w:t>
      </w:r>
      <w:r>
        <w:rPr>
          <w:rFonts w:hint="eastAsia" w:ascii="仿宋_GB2312" w:hAnsi="仿宋" w:eastAsia="仿宋_GB2312" w:cs="仿宋"/>
          <w:color w:val="auto"/>
          <w:kern w:val="0"/>
          <w:sz w:val="32"/>
          <w:szCs w:val="32"/>
          <w:highlight w:val="none"/>
          <w:shd w:val="clear" w:color="auto" w:fill="FFFFFF"/>
          <w:lang w:val="en-US" w:eastAsia="zh-CN" w:bidi="ar"/>
        </w:rPr>
        <w:t>集成套餐服务工作，指定专人负责联系“高效办成一件事”窗口，协调解决办件中出现的突发情况，确保各环节运行顺畅。</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643" w:firstLineChars="200"/>
        <w:jc w:val="left"/>
        <w:textAlignment w:val="auto"/>
        <w:rPr>
          <w:rFonts w:hint="eastAsia" w:ascii="楷体_GB2312" w:hAnsi="楷体_GB2312" w:eastAsia="楷体_GB2312" w:cs="楷体_GB2312"/>
          <w:b/>
          <w:bCs/>
          <w:color w:val="auto"/>
          <w:kern w:val="0"/>
          <w:sz w:val="32"/>
          <w:szCs w:val="32"/>
          <w:highlight w:val="none"/>
          <w:shd w:val="clear" w:color="auto" w:fill="FFFFFF"/>
          <w:lang w:val="en-US" w:eastAsia="zh-CN" w:bidi="ar"/>
        </w:rPr>
      </w:pPr>
      <w:r>
        <w:rPr>
          <w:rFonts w:hint="eastAsia" w:ascii="楷体_GB2312" w:hAnsi="楷体_GB2312" w:eastAsia="楷体_GB2312" w:cs="楷体_GB2312"/>
          <w:b/>
          <w:bCs/>
          <w:color w:val="auto"/>
          <w:kern w:val="0"/>
          <w:sz w:val="32"/>
          <w:szCs w:val="32"/>
          <w:highlight w:val="none"/>
          <w:shd w:val="clear" w:color="auto" w:fill="FFFFFF"/>
          <w:lang w:val="en-US" w:eastAsia="zh-CN" w:bidi="ar"/>
        </w:rPr>
        <w:t>共同协商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 w:eastAsia="仿宋_GB2312" w:cs="仿宋"/>
          <w:color w:val="auto"/>
          <w:kern w:val="0"/>
          <w:sz w:val="32"/>
          <w:szCs w:val="32"/>
          <w:highlight w:val="none"/>
          <w:shd w:val="clear" w:color="auto" w:fill="FFFFFF"/>
          <w:lang w:val="en-US" w:eastAsia="zh-CN" w:bidi="ar"/>
        </w:rPr>
        <w:t>“高效办成一件事”窗口负责督促各相关部门及时办理相关业务，共同协商制定一窗受理的相关业务规范，按照能减则减和信息共享原则，规范</w:t>
      </w:r>
      <w:r>
        <w:rPr>
          <w:rFonts w:hint="eastAsia" w:ascii="仿宋_GB2312" w:hAnsi="仿宋_GB2312" w:eastAsia="仿宋_GB2312" w:cs="仿宋_GB2312"/>
          <w:sz w:val="32"/>
          <w:szCs w:val="32"/>
          <w:lang w:val="en-US" w:eastAsia="zh-CN"/>
        </w:rPr>
        <w:t>个体工商户转型为企业“一件事”</w:t>
      </w:r>
      <w:r>
        <w:rPr>
          <w:rFonts w:hint="eastAsia" w:ascii="仿宋_GB2312" w:hAnsi="仿宋" w:eastAsia="仿宋_GB2312" w:cs="仿宋"/>
          <w:color w:val="auto"/>
          <w:kern w:val="0"/>
          <w:sz w:val="32"/>
          <w:szCs w:val="32"/>
          <w:highlight w:val="none"/>
          <w:shd w:val="clear" w:color="auto" w:fill="FFFFFF"/>
          <w:lang w:val="en-US" w:eastAsia="zh-CN" w:bidi="ar"/>
        </w:rPr>
        <w:t>集成套餐服务专窗的申报材料清单，由“高效办成一件事”窗口统一印制办事指南。</w:t>
      </w:r>
    </w:p>
    <w:p>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left="-13" w:leftChars="0" w:firstLine="643" w:firstLineChars="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保障措施</w:t>
      </w:r>
    </w:p>
    <w:p>
      <w:pPr>
        <w:pStyle w:val="3"/>
        <w:keepNext w:val="0"/>
        <w:keepLines w:val="0"/>
        <w:pageBreakBefore w:val="0"/>
        <w:widowControl w:val="0"/>
        <w:numPr>
          <w:ilvl w:val="0"/>
          <w:numId w:val="6"/>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加强组织领导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市市场监管局牵头成立</w:t>
      </w:r>
      <w:r>
        <w:rPr>
          <w:rFonts w:hint="eastAsia" w:ascii="仿宋_GB2312" w:hAnsi="仿宋_GB2312" w:eastAsia="仿宋_GB2312" w:cs="仿宋_GB2312"/>
          <w:sz w:val="32"/>
          <w:szCs w:val="32"/>
          <w:lang w:val="en-US" w:eastAsia="zh-CN"/>
        </w:rPr>
        <w:t>个体工商户转型为企业“一件事”</w:t>
      </w:r>
      <w:r>
        <w:rPr>
          <w:rFonts w:hint="eastAsia" w:ascii="仿宋_GB2312" w:hAnsi="仿宋_GB2312" w:eastAsia="仿宋_GB2312" w:cs="仿宋_GB2312"/>
          <w:b w:val="0"/>
          <w:bCs w:val="0"/>
          <w:sz w:val="32"/>
          <w:szCs w:val="32"/>
          <w:lang w:val="en-US" w:eastAsia="zh-CN"/>
        </w:rPr>
        <w:t>专班（联络员名单见附件）。</w:t>
      </w:r>
      <w:r>
        <w:rPr>
          <w:rFonts w:hint="eastAsia" w:ascii="仿宋_GB2312" w:hAnsi="仿宋_GB2312" w:eastAsia="仿宋_GB2312" w:cs="仿宋_GB2312"/>
          <w:sz w:val="32"/>
          <w:szCs w:val="32"/>
          <w:lang w:val="en-US" w:eastAsia="zh-CN"/>
        </w:rPr>
        <w:t>专班主要工作职责是协调各市直部门（单位）开展个体工商户转型为企业“一件事”相关工作，开展事项并联梳理，协助开展系统对接等。各县（区、管委会）要在11月底前确定本区域牵头部门，并对应成立个体工商户转型为企业“一件事”工作专班，建立协同机制，统筹协调本区域工作。</w:t>
      </w:r>
    </w:p>
    <w:p>
      <w:pPr>
        <w:pStyle w:val="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加强监督检查</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各级牵头部门要及时在福建省网上办事大厅公开</w:t>
      </w:r>
      <w:r>
        <w:rPr>
          <w:rFonts w:hint="eastAsia" w:ascii="仿宋_GB2312" w:hAnsi="仿宋_GB2312" w:eastAsia="仿宋_GB2312" w:cs="仿宋_GB2312"/>
          <w:sz w:val="32"/>
          <w:szCs w:val="32"/>
          <w:lang w:val="en-US" w:eastAsia="zh-CN"/>
        </w:rPr>
        <w:t>个体工商户转型为企业</w:t>
      </w:r>
      <w:r>
        <w:rPr>
          <w:rFonts w:hint="eastAsia" w:ascii="仿宋_GB2312" w:hAnsi="仿宋_GB2312" w:eastAsia="仿宋_GB2312" w:cs="仿宋_GB2312"/>
          <w:b w:val="0"/>
          <w:bCs w:val="0"/>
          <w:sz w:val="32"/>
          <w:szCs w:val="32"/>
          <w:lang w:val="en-US" w:eastAsia="zh-CN"/>
        </w:rPr>
        <w:t>“一件事”办事指南，组织各事项责任单位建立办事指南动态调整机制，督促协调属地相关单位按照工作职责和任务部署，切实推动</w:t>
      </w:r>
      <w:r>
        <w:rPr>
          <w:rFonts w:hint="eastAsia" w:ascii="仿宋_GB2312" w:hAnsi="仿宋_GB2312" w:eastAsia="仿宋_GB2312" w:cs="仿宋_GB2312"/>
          <w:sz w:val="32"/>
          <w:szCs w:val="32"/>
          <w:lang w:val="en-US" w:eastAsia="zh-CN"/>
        </w:rPr>
        <w:t>个体工商户转型为企业</w:t>
      </w:r>
      <w:r>
        <w:rPr>
          <w:rFonts w:hint="eastAsia" w:ascii="仿宋_GB2312" w:hAnsi="仿宋_GB2312" w:eastAsia="仿宋_GB2312" w:cs="仿宋_GB2312"/>
          <w:b w:val="0"/>
          <w:bCs w:val="0"/>
          <w:sz w:val="32"/>
          <w:szCs w:val="32"/>
          <w:lang w:val="en-US" w:eastAsia="zh-CN"/>
        </w:rPr>
        <w:t>“一件事”集成服务工作的落地实施。对相关单位推诿扯皮、拒不配合或未及时报送材料，影响工作推进的，将及时报送市行政服务中心、市审改办、市效能办，作为结果应用依据。</w:t>
      </w:r>
    </w:p>
    <w:p>
      <w:pPr>
        <w:pStyle w:val="3"/>
        <w:keepNext w:val="0"/>
        <w:keepLines w:val="0"/>
        <w:pageBreakBefore w:val="0"/>
        <w:widowControl w:val="0"/>
        <w:numPr>
          <w:ilvl w:val="0"/>
          <w:numId w:val="6"/>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加强宣传引导</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各级有关部门要</w:t>
      </w:r>
      <w:r>
        <w:rPr>
          <w:rFonts w:hint="eastAsia" w:ascii="仿宋_GB2312" w:hAnsi="仿宋_GB2312" w:eastAsia="仿宋_GB2312" w:cs="仿宋_GB2312"/>
          <w:sz w:val="32"/>
          <w:szCs w:val="32"/>
          <w:lang w:val="en-US" w:eastAsia="zh-CN"/>
        </w:rPr>
        <w:t>及时总结典型经验，充分利用报纸、电视、互联网、微信微博等新闻媒介进行广泛宣传，提高个体工商户转型为企业“一件事”集成套餐服务改革知晓度，通过示范引领，推动服务模式优化升级，不断提高企业的认可度和满意度</w:t>
      </w:r>
      <w:r>
        <w:rPr>
          <w:rFonts w:hint="eastAsia" w:ascii="仿宋_GB2312" w:hAnsi="仿宋_GB2312" w:eastAsia="仿宋_GB2312" w:cs="仿宋_GB2312"/>
          <w:b w:val="0"/>
          <w:bCs w:val="0"/>
          <w:sz w:val="32"/>
          <w:szCs w:val="32"/>
          <w:lang w:val="en-US" w:eastAsia="zh-CN"/>
        </w:rPr>
        <w:t>。</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个体工商户转型为企业“一件事”专班联络员名单</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sz w:val="32"/>
          <w:szCs w:val="32"/>
          <w:lang w:val="en-US" w:eastAsia="zh-CN"/>
        </w:rPr>
        <w:t>个体工商户转型为企业“一件事”办事指南</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b w:val="0"/>
          <w:bCs w:val="0"/>
          <w:sz w:val="32"/>
          <w:szCs w:val="32"/>
          <w:lang w:val="en-US" w:eastAsia="zh-CN"/>
        </w:rPr>
        <w:sectPr>
          <w:footerReference r:id="rId3" w:type="default"/>
          <w:pgSz w:w="11906" w:h="16838"/>
          <w:pgMar w:top="1814" w:right="1474" w:bottom="1587" w:left="1587" w:header="851" w:footer="992" w:gutter="0"/>
          <w:pgNumType w:fmt="numberInDash"/>
          <w:cols w:space="720" w:num="1"/>
          <w:docGrid w:type="lines" w:linePitch="312" w:charSpace="0"/>
        </w:sectPr>
      </w:pPr>
      <w:r>
        <w:rPr>
          <w:rFonts w:hint="eastAsia" w:ascii="仿宋_GB2312" w:hAnsi="仿宋_GB2312" w:eastAsia="仿宋_GB2312" w:cs="仿宋_GB2312"/>
          <w:b w:val="0"/>
          <w:bCs w:val="0"/>
          <w:sz w:val="32"/>
          <w:szCs w:val="32"/>
          <w:lang w:val="en-US" w:eastAsia="zh-CN"/>
        </w:rPr>
        <w:t xml:space="preserve">    </w:t>
      </w:r>
    </w:p>
    <w:p>
      <w:pPr>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仿宋_GB2312" w:hAnsi="仿宋_GB2312" w:eastAsia="仿宋_GB2312" w:cs="仿宋_GB2312"/>
          <w:sz w:val="44"/>
          <w:szCs w:val="44"/>
          <w:lang w:val="en-US" w:eastAsia="zh-CN"/>
        </w:rPr>
      </w:pPr>
      <w:r>
        <w:rPr>
          <w:rFonts w:hint="eastAsia" w:ascii="方正小标宋简体" w:hAnsi="方正小标宋简体" w:eastAsia="方正小标宋简体" w:cs="方正小标宋简体"/>
          <w:sz w:val="44"/>
          <w:szCs w:val="44"/>
          <w:lang w:val="en-US" w:eastAsia="zh-CN"/>
        </w:rPr>
        <w:t>个体工商户转型为企业“一件事”专班联络员名单</w:t>
      </w:r>
    </w:p>
    <w:p>
      <w:pPr>
        <w:jc w:val="center"/>
        <w:rPr>
          <w:rFonts w:hint="eastAsia" w:ascii="仿宋_GB2312" w:hAnsi="仿宋_GB2312" w:eastAsia="仿宋_GB2312" w:cs="仿宋_GB2312"/>
          <w:sz w:val="32"/>
          <w:szCs w:val="32"/>
          <w:lang w:val="en-US" w:eastAsia="zh-CN"/>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单位：市级单位                                          时间：2025年10月17日</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
        <w:gridCol w:w="3533"/>
        <w:gridCol w:w="1367"/>
        <w:gridCol w:w="3739"/>
        <w:gridCol w:w="2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序号</w:t>
            </w:r>
          </w:p>
        </w:tc>
        <w:tc>
          <w:tcPr>
            <w:tcW w:w="3533"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单 位</w:t>
            </w:r>
          </w:p>
        </w:tc>
        <w:tc>
          <w:tcPr>
            <w:tcW w:w="1367"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姓 名</w:t>
            </w:r>
          </w:p>
        </w:tc>
        <w:tc>
          <w:tcPr>
            <w:tcW w:w="3739"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职 务</w:t>
            </w:r>
          </w:p>
        </w:tc>
        <w:tc>
          <w:tcPr>
            <w:tcW w:w="2719" w:type="dxa"/>
          </w:tcPr>
          <w:p>
            <w:pPr>
              <w:jc w:val="cente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val="en-US" w:eastAsia="zh-CN"/>
              </w:rPr>
              <w:t>责任分工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center"/>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3533" w:type="dxa"/>
            <w:vAlign w:val="center"/>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市公安局</w:t>
            </w:r>
          </w:p>
        </w:tc>
        <w:tc>
          <w:tcPr>
            <w:tcW w:w="1367" w:type="dxa"/>
            <w:vAlign w:val="center"/>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kern w:val="2"/>
                <w:sz w:val="32"/>
                <w:szCs w:val="32"/>
                <w:vertAlign w:val="baseline"/>
                <w:lang w:val="en-US" w:eastAsia="zh-CN" w:bidi="ar-SA"/>
                <w14:ligatures w14:val="none"/>
              </w:rPr>
              <w:t>朱金龙</w:t>
            </w:r>
          </w:p>
        </w:tc>
        <w:tc>
          <w:tcPr>
            <w:tcW w:w="3739" w:type="dxa"/>
            <w:vAlign w:val="center"/>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kern w:val="2"/>
                <w:sz w:val="32"/>
                <w:szCs w:val="32"/>
                <w:vertAlign w:val="baseline"/>
                <w:lang w:val="en-US" w:eastAsia="zh-CN" w:bidi="ar-SA"/>
                <w14:ligatures w14:val="none"/>
              </w:rPr>
              <w:t>治安管理支队副支队长</w:t>
            </w:r>
          </w:p>
        </w:tc>
        <w:tc>
          <w:tcPr>
            <w:tcW w:w="2719" w:type="dxa"/>
            <w:vAlign w:val="center"/>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rPr>
              <w:t>黄胜</w:t>
            </w:r>
          </w:p>
        </w:tc>
        <w:tc>
          <w:tcPr>
            <w:tcW w:w="373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rPr>
              <w:t>二大队大队长</w:t>
            </w:r>
          </w:p>
        </w:tc>
        <w:tc>
          <w:tcPr>
            <w:tcW w:w="271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kern w:val="2"/>
                <w:sz w:val="32"/>
                <w:szCs w:val="32"/>
                <w:vertAlign w:val="baseline"/>
                <w:lang w:val="en-US" w:eastAsia="zh-CN" w:bidi="ar-SA"/>
                <w14:ligatures w14:val="none"/>
              </w:rPr>
              <w:t>林志龙</w:t>
            </w:r>
          </w:p>
        </w:tc>
        <w:tc>
          <w:tcPr>
            <w:tcW w:w="373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rPr>
              <w:t>二级警长</w:t>
            </w:r>
          </w:p>
        </w:tc>
        <w:tc>
          <w:tcPr>
            <w:tcW w:w="271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3533"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市市场监管局</w:t>
            </w:r>
          </w:p>
        </w:tc>
        <w:tc>
          <w:tcPr>
            <w:tcW w:w="1367"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姚丽玉</w:t>
            </w:r>
          </w:p>
        </w:tc>
        <w:tc>
          <w:tcPr>
            <w:tcW w:w="3739"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党组成员、副局长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卓荔娟</w:t>
            </w:r>
          </w:p>
        </w:tc>
        <w:tc>
          <w:tcPr>
            <w:tcW w:w="3739"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注册审批科科长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郑海</w:t>
            </w:r>
          </w:p>
        </w:tc>
        <w:tc>
          <w:tcPr>
            <w:tcW w:w="3739"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三级主任科员</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w:t>
            </w:r>
          </w:p>
        </w:tc>
        <w:tc>
          <w:tcPr>
            <w:tcW w:w="3533" w:type="dxa"/>
          </w:tcPr>
          <w:p>
            <w:pPr>
              <w:jc w:val="center"/>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市人社局</w:t>
            </w:r>
          </w:p>
        </w:tc>
        <w:tc>
          <w:tcPr>
            <w:tcW w:w="1367"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戴建忠</w:t>
            </w:r>
          </w:p>
        </w:tc>
        <w:tc>
          <w:tcPr>
            <w:tcW w:w="373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二级调研员</w:t>
            </w:r>
          </w:p>
        </w:tc>
        <w:tc>
          <w:tcPr>
            <w:tcW w:w="2719" w:type="dxa"/>
            <w:shd w:val="clear" w:color="auto" w:fill="auto"/>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庄文煜</w:t>
            </w:r>
          </w:p>
        </w:tc>
        <w:tc>
          <w:tcPr>
            <w:tcW w:w="373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中心主任</w:t>
            </w:r>
          </w:p>
        </w:tc>
        <w:tc>
          <w:tcPr>
            <w:tcW w:w="2719" w:type="dxa"/>
            <w:shd w:val="clear" w:color="auto" w:fill="auto"/>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tcPr>
          <w:p>
            <w:pPr>
              <w:jc w:val="center"/>
              <w:rPr>
                <w:rFonts w:hint="eastAsia" w:ascii="仿宋_GB2312" w:hAnsi="仿宋_GB2312" w:eastAsia="仿宋_GB2312" w:cs="仿宋_GB2312"/>
                <w:sz w:val="32"/>
                <w:szCs w:val="32"/>
                <w:vertAlign w:val="baseline"/>
                <w:lang w:val="en-US" w:eastAsia="zh-CN"/>
              </w:rPr>
            </w:pPr>
          </w:p>
        </w:tc>
        <w:tc>
          <w:tcPr>
            <w:tcW w:w="1367"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刘忠宝</w:t>
            </w:r>
          </w:p>
        </w:tc>
        <w:tc>
          <w:tcPr>
            <w:tcW w:w="3739" w:type="dxa"/>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业务经办</w:t>
            </w:r>
          </w:p>
        </w:tc>
        <w:tc>
          <w:tcPr>
            <w:tcW w:w="2719" w:type="dxa"/>
            <w:shd w:val="clear" w:color="auto" w:fill="auto"/>
            <w:vAlign w:val="top"/>
          </w:tcPr>
          <w:p>
            <w:pPr>
              <w:spacing w:after="0" w:line="240" w:lineRule="auto"/>
              <w:jc w:val="center"/>
              <w:rPr>
                <w:rFonts w:hint="eastAsia" w:ascii="仿宋_GB2312" w:hAnsi="仿宋_GB2312" w:eastAsia="仿宋_GB2312" w:cs="仿宋_GB2312"/>
                <w:kern w:val="2"/>
                <w:sz w:val="32"/>
                <w:szCs w:val="32"/>
                <w:vertAlign w:val="baseline"/>
                <w:lang w:val="en-US" w:eastAsia="zh-CN" w:bidi="ar-SA"/>
                <w14:ligatures w14:val="none"/>
              </w:rPr>
            </w:pPr>
            <w:r>
              <w:rPr>
                <w:rFonts w:hint="eastAsia" w:ascii="仿宋_GB2312" w:hAnsi="仿宋_GB2312" w:eastAsia="仿宋_GB2312" w:cs="仿宋_GB2312"/>
                <w:sz w:val="32"/>
                <w:szCs w:val="32"/>
                <w:vertAlign w:val="baseline"/>
                <w:lang w:val="en-US" w:eastAsia="zh-CN"/>
                <w14:ligatures w14:val="none"/>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4</w:t>
            </w: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市税务局</w:t>
            </w: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谢征宇</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党委委员、副局长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林辉</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征管科科长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薛黎君</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四级主办</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5</w:t>
            </w: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人行莆田市分行</w:t>
            </w: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于宏凯</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党委书记、行长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汤丹萍</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支付结算科科长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林剑花</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四级主任科员</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业务经办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vAlign w:val="top"/>
          </w:tcPr>
          <w:p>
            <w:pPr>
              <w:jc w:val="center"/>
              <w:rPr>
                <w:rFonts w:hint="default"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6</w:t>
            </w: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市住房公积金管理中心</w:t>
            </w: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林国龙</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中心副主任</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黄州能</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归集使用科科长</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科室负责人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 w:type="dxa"/>
          </w:tcPr>
          <w:p>
            <w:pPr>
              <w:jc w:val="center"/>
              <w:rPr>
                <w:rFonts w:hint="eastAsia" w:ascii="仿宋_GB2312" w:hAnsi="仿宋_GB2312" w:eastAsia="仿宋_GB2312" w:cs="仿宋_GB2312"/>
                <w:sz w:val="32"/>
                <w:szCs w:val="32"/>
                <w:vertAlign w:val="baseline"/>
                <w:lang w:val="en-US" w:eastAsia="zh-CN"/>
              </w:rPr>
            </w:pPr>
          </w:p>
        </w:tc>
        <w:tc>
          <w:tcPr>
            <w:tcW w:w="3533" w:type="dxa"/>
            <w:vAlign w:val="top"/>
          </w:tcPr>
          <w:p>
            <w:pPr>
              <w:jc w:val="center"/>
              <w:rPr>
                <w:rFonts w:hint="eastAsia" w:ascii="仿宋_GB2312" w:hAnsi="仿宋_GB2312" w:eastAsia="仿宋_GB2312" w:cs="仿宋_GB2312"/>
                <w:kern w:val="2"/>
                <w:sz w:val="32"/>
                <w:szCs w:val="32"/>
                <w:vertAlign w:val="baseline"/>
                <w:lang w:val="en-US" w:eastAsia="zh-CN" w:bidi="ar-SA"/>
              </w:rPr>
            </w:pPr>
          </w:p>
        </w:tc>
        <w:tc>
          <w:tcPr>
            <w:tcW w:w="1367"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陈龙坤</w:t>
            </w:r>
          </w:p>
        </w:tc>
        <w:tc>
          <w:tcPr>
            <w:tcW w:w="3739" w:type="dxa"/>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0"/>
                <w:szCs w:val="30"/>
                <w:vertAlign w:val="baseline"/>
                <w:lang w:val="en-US" w:eastAsia="zh-CN"/>
              </w:rPr>
              <w:t>归集使用科办事员</w:t>
            </w:r>
          </w:p>
        </w:tc>
        <w:tc>
          <w:tcPr>
            <w:tcW w:w="2719" w:type="dxa"/>
            <w:shd w:val="clear" w:color="auto" w:fill="auto"/>
            <w:vAlign w:val="top"/>
          </w:tcPr>
          <w:p>
            <w:pPr>
              <w:jc w:val="center"/>
              <w:rPr>
                <w:rFonts w:hint="eastAsia" w:ascii="仿宋_GB2312" w:hAnsi="仿宋_GB2312" w:eastAsia="仿宋_GB2312" w:cs="仿宋_GB2312"/>
                <w:kern w:val="2"/>
                <w:sz w:val="32"/>
                <w:szCs w:val="32"/>
                <w:vertAlign w:val="baseline"/>
                <w:lang w:val="en-US" w:eastAsia="zh-CN" w:bidi="ar-SA"/>
              </w:rPr>
            </w:pPr>
            <w:r>
              <w:rPr>
                <w:rFonts w:hint="eastAsia" w:ascii="仿宋_GB2312" w:hAnsi="仿宋_GB2312" w:eastAsia="仿宋_GB2312" w:cs="仿宋_GB2312"/>
                <w:sz w:val="32"/>
                <w:szCs w:val="32"/>
                <w:vertAlign w:val="baseline"/>
                <w:lang w:val="en-US" w:eastAsia="zh-CN"/>
              </w:rPr>
              <w:t>业务经办</w:t>
            </w:r>
          </w:p>
        </w:tc>
      </w:tr>
    </w:tbl>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sectPr>
          <w:headerReference r:id="rId4" w:type="default"/>
          <w:footerReference r:id="rId5" w:type="default"/>
          <w:pgSz w:w="16838" w:h="11906" w:orient="landscape"/>
          <w:pgMar w:top="1587" w:right="2098" w:bottom="1474" w:left="1984" w:header="851" w:footer="1191" w:gutter="0"/>
          <w:pgNumType w:fmt="numberInDash"/>
          <w:cols w:space="720" w:num="1"/>
          <w:docGrid w:type="lines" w:linePitch="312" w:charSpace="0"/>
        </w:sectPr>
      </w:pPr>
    </w:p>
    <w:p>
      <w:pPr>
        <w:pStyle w:val="6"/>
        <w:widowControl/>
        <w:numPr>
          <w:ilvl w:val="0"/>
          <w:numId w:val="0"/>
        </w:numPr>
        <w:spacing w:before="0" w:beforeLines="0" w:beforeAutospacing="0" w:after="0" w:afterLines="0" w:afterAutospacing="0" w:line="560" w:lineRule="exact"/>
        <w:ind w:right="0" w:rightChars="0"/>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附件2</w:t>
      </w:r>
    </w:p>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个体工商户转型为企业“一件事”办事指南</w:t>
      </w:r>
    </w:p>
    <w:tbl>
      <w:tblPr>
        <w:tblStyle w:val="8"/>
        <w:tblW w:w="9798"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9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套餐名称</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仿宋" w:hAnsi="仿宋" w:eastAsia="宋体" w:cs="仿宋"/>
                <w:b w:val="0"/>
                <w:bCs w:val="0"/>
                <w:sz w:val="28"/>
                <w:szCs w:val="28"/>
                <w:vertAlign w:val="baseline"/>
                <w:lang w:val="en-US" w:eastAsia="zh-CN"/>
              </w:rPr>
            </w:pPr>
            <w:r>
              <w:rPr>
                <w:rFonts w:hint="eastAsia" w:ascii="仿宋" w:hAnsi="仿宋" w:eastAsia="宋体" w:cs="仿宋"/>
                <w:b w:val="0"/>
                <w:bCs w:val="0"/>
                <w:sz w:val="28"/>
                <w:szCs w:val="28"/>
                <w:vertAlign w:val="baseline"/>
                <w:lang w:val="en-US" w:eastAsia="zh-CN"/>
              </w:rPr>
              <w:t>个体工商户转型为企业</w:t>
            </w:r>
            <w:r>
              <w:rPr>
                <w:rFonts w:hint="eastAsia" w:ascii="仿宋" w:hAnsi="仿宋" w:cs="仿宋"/>
                <w:b w:val="0"/>
                <w:bCs w:val="0"/>
                <w:sz w:val="28"/>
                <w:szCs w:val="28"/>
                <w:vertAlign w:val="baseline"/>
                <w:lang w:val="en-US" w:eastAsia="zh-CN"/>
              </w:rPr>
              <w:t>“</w:t>
            </w:r>
            <w:r>
              <w:rPr>
                <w:rFonts w:hint="eastAsia" w:ascii="仿宋" w:hAnsi="仿宋" w:eastAsia="宋体" w:cs="仿宋"/>
                <w:b w:val="0"/>
                <w:bCs w:val="0"/>
                <w:sz w:val="28"/>
                <w:szCs w:val="28"/>
                <w:vertAlign w:val="baseline"/>
                <w:lang w:val="en-US" w:eastAsia="zh-CN"/>
              </w:rPr>
              <w:t>一件事</w:t>
            </w:r>
            <w:r>
              <w:rPr>
                <w:rFonts w:hint="eastAsia" w:ascii="仿宋" w:hAnsi="仿宋" w:cs="仿宋"/>
                <w:b w:val="0"/>
                <w:bCs w:val="0"/>
                <w:sz w:val="28"/>
                <w:szCs w:val="28"/>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联办事项名称</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及性质</w:t>
            </w:r>
          </w:p>
        </w:tc>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1、清税信息核验</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2、个体工商户转型为企业变更登记</w:t>
            </w:r>
            <w:r>
              <w:rPr>
                <w:rFonts w:hint="eastAsia" w:ascii="宋体" w:hAnsi="宋体" w:cs="宋体"/>
                <w:b w:val="0"/>
                <w:bCs w:val="0"/>
                <w:color w:val="auto"/>
                <w:sz w:val="24"/>
                <w:szCs w:val="24"/>
                <w:vertAlign w:val="baseline"/>
                <w:lang w:val="en-US" w:eastAsia="zh-CN"/>
              </w:rPr>
              <w:t>（行政许可）</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3、企业</w:t>
            </w:r>
            <w:r>
              <w:rPr>
                <w:rFonts w:hint="eastAsia" w:ascii="宋体" w:hAnsi="宋体" w:cs="宋体"/>
                <w:b w:val="0"/>
                <w:bCs w:val="0"/>
                <w:color w:val="auto"/>
                <w:sz w:val="24"/>
                <w:szCs w:val="24"/>
                <w:vertAlign w:val="baseline"/>
                <w:lang w:val="en-US" w:eastAsia="zh-CN"/>
              </w:rPr>
              <w:t>公</w:t>
            </w:r>
            <w:r>
              <w:rPr>
                <w:rFonts w:hint="default" w:ascii="宋体" w:hAnsi="宋体" w:cs="宋体"/>
                <w:b w:val="0"/>
                <w:bCs w:val="0"/>
                <w:color w:val="auto"/>
                <w:sz w:val="24"/>
                <w:szCs w:val="24"/>
                <w:vertAlign w:val="baseline"/>
                <w:lang w:val="en-US" w:eastAsia="zh-CN"/>
              </w:rPr>
              <w:t>章刻制</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4、基本账户开立预约</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5、基本账户信息变更预约</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6、工伤保险及企业职工基本养老保险参保单位登记</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7、工伤保险及企业职工基本养老保险参保单位信息变更</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8、失业保险参保登记</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9、失业保险参保单位信息变更（个体工商户）</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10、公积金缴存_单位缴存登记</w:t>
            </w:r>
            <w:r>
              <w:rPr>
                <w:rFonts w:hint="eastAsia" w:ascii="宋体" w:hAnsi="宋体" w:cs="宋体"/>
                <w:b w:val="0"/>
                <w:bCs w:val="0"/>
                <w:color w:val="auto"/>
                <w:sz w:val="24"/>
                <w:szCs w:val="24"/>
                <w:vertAlign w:val="baseline"/>
                <w:lang w:val="en-US" w:eastAsia="zh-CN"/>
              </w:rPr>
              <w:t>（公共服务）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11、公积金缴存_单位缴存登记信息变更</w:t>
            </w:r>
            <w:r>
              <w:rPr>
                <w:rFonts w:hint="eastAsia" w:ascii="宋体" w:hAnsi="宋体" w:cs="宋体"/>
                <w:b w:val="0"/>
                <w:bCs w:val="0"/>
                <w:color w:val="auto"/>
                <w:sz w:val="24"/>
                <w:szCs w:val="24"/>
                <w:vertAlign w:val="baseline"/>
                <w:lang w:val="en-US" w:eastAsia="zh-CN"/>
              </w:rPr>
              <w:t>（公共服务）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办件类型</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8"/>
                <w:szCs w:val="28"/>
                <w:vertAlign w:val="baseline"/>
                <w:lang w:val="en-US" w:eastAsia="zh-CN"/>
              </w:rPr>
            </w:pPr>
            <w:r>
              <w:rPr>
                <w:rFonts w:hint="eastAsia" w:ascii="宋体" w:hAnsi="宋体" w:eastAsia="宋体" w:cs="宋体"/>
                <w:b w:val="0"/>
                <w:bCs w:val="0"/>
                <w:color w:val="auto"/>
                <w:sz w:val="24"/>
                <w:szCs w:val="24"/>
                <w:vertAlign w:val="baseline"/>
                <w:lang w:val="en-US" w:eastAsia="zh-CN"/>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法定时限</w:t>
            </w:r>
          </w:p>
        </w:tc>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1、清税信息核验</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2、个体工商户转型为企业变更登记</w:t>
            </w:r>
            <w:r>
              <w:rPr>
                <w:rFonts w:hint="eastAsia" w:ascii="宋体" w:hAnsi="宋体" w:eastAsia="宋体" w:cs="宋体"/>
                <w:b w:val="0"/>
                <w:bCs w:val="0"/>
                <w:color w:val="auto"/>
                <w:sz w:val="24"/>
                <w:szCs w:val="24"/>
                <w:vertAlign w:val="baseline"/>
                <w:lang w:val="en-US" w:eastAsia="zh-CN"/>
              </w:rPr>
              <w:t>（</w:t>
            </w:r>
            <w:r>
              <w:rPr>
                <w:rFonts w:hint="eastAsia" w:ascii="宋体" w:hAnsi="宋体" w:cs="宋体"/>
                <w:b w:val="0"/>
                <w:bCs w:val="0"/>
                <w:color w:val="auto"/>
                <w:sz w:val="24"/>
                <w:szCs w:val="24"/>
                <w:vertAlign w:val="baseline"/>
                <w:lang w:val="en-US" w:eastAsia="zh-CN"/>
              </w:rPr>
              <w:t>6个工作日</w:t>
            </w:r>
            <w:r>
              <w:rPr>
                <w:rFonts w:hint="eastAsia" w:ascii="宋体" w:hAnsi="宋体" w:eastAsia="宋体" w:cs="宋体"/>
                <w:b w:val="0"/>
                <w:bCs w:val="0"/>
                <w:color w:val="auto"/>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3、企业</w:t>
            </w:r>
            <w:r>
              <w:rPr>
                <w:rFonts w:hint="eastAsia" w:ascii="宋体" w:hAnsi="宋体" w:cs="宋体"/>
                <w:b w:val="0"/>
                <w:bCs w:val="0"/>
                <w:color w:val="auto"/>
                <w:sz w:val="24"/>
                <w:szCs w:val="24"/>
                <w:vertAlign w:val="baseline"/>
                <w:lang w:val="en-US" w:eastAsia="zh-CN"/>
              </w:rPr>
              <w:t>公</w:t>
            </w:r>
            <w:r>
              <w:rPr>
                <w:rFonts w:hint="default" w:ascii="宋体" w:hAnsi="宋体" w:cs="宋体"/>
                <w:b w:val="0"/>
                <w:bCs w:val="0"/>
                <w:color w:val="auto"/>
                <w:sz w:val="24"/>
                <w:szCs w:val="24"/>
                <w:vertAlign w:val="baseline"/>
                <w:lang w:val="en-US" w:eastAsia="zh-CN"/>
              </w:rPr>
              <w:t>章刻制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4、基本账户开立预约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5、基本账户信息变更预约</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6、工伤保险及企业职工基本养老保险参保单位登记</w:t>
            </w:r>
            <w:r>
              <w:rPr>
                <w:rFonts w:hint="eastAsia" w:ascii="宋体" w:hAnsi="宋体" w:cs="宋体"/>
                <w:b w:val="0"/>
                <w:bCs w:val="0"/>
                <w:color w:val="auto"/>
                <w:sz w:val="24"/>
                <w:szCs w:val="24"/>
                <w:vertAlign w:val="baseline"/>
                <w:lang w:val="en-US" w:eastAsia="zh-CN"/>
              </w:rPr>
              <w:t>（10个工作日）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7、工伤保险及企业职工基本养老保险参保单位信息变更</w:t>
            </w:r>
            <w:r>
              <w:rPr>
                <w:rFonts w:hint="eastAsia" w:ascii="宋体" w:hAnsi="宋体" w:cs="宋体"/>
                <w:b w:val="0"/>
                <w:bCs w:val="0"/>
                <w:color w:val="auto"/>
                <w:sz w:val="24"/>
                <w:szCs w:val="24"/>
                <w:vertAlign w:val="baseline"/>
                <w:lang w:val="en-US" w:eastAsia="zh-CN"/>
              </w:rPr>
              <w:t>（10个工作日）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8、失业保险参保登记</w:t>
            </w:r>
            <w:r>
              <w:rPr>
                <w:rFonts w:hint="eastAsia" w:ascii="宋体" w:hAnsi="宋体" w:cs="宋体"/>
                <w:b w:val="0"/>
                <w:bCs w:val="0"/>
                <w:color w:val="auto"/>
                <w:sz w:val="24"/>
                <w:szCs w:val="24"/>
                <w:vertAlign w:val="baseline"/>
                <w:lang w:val="en-US" w:eastAsia="zh-CN"/>
              </w:rPr>
              <w:t>（10个工作日）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9、失业保险参保单位信息变更（个体工商户）</w:t>
            </w:r>
            <w:r>
              <w:rPr>
                <w:rFonts w:hint="eastAsia" w:ascii="宋体" w:hAnsi="宋体" w:cs="宋体"/>
                <w:b w:val="0"/>
                <w:bCs w:val="0"/>
                <w:color w:val="auto"/>
                <w:sz w:val="24"/>
                <w:szCs w:val="24"/>
                <w:vertAlign w:val="baseline"/>
                <w:lang w:val="en-US" w:eastAsia="zh-CN"/>
              </w:rPr>
              <w:t>（10个工作日）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cs="宋体"/>
                <w:b w:val="0"/>
                <w:bCs w:val="0"/>
                <w:color w:val="auto"/>
                <w:sz w:val="24"/>
                <w:szCs w:val="24"/>
                <w:vertAlign w:val="baseline"/>
                <w:lang w:val="en-US" w:eastAsia="zh-CN"/>
              </w:rPr>
            </w:pPr>
            <w:r>
              <w:rPr>
                <w:rFonts w:hint="default" w:ascii="宋体" w:hAnsi="宋体" w:cs="宋体"/>
                <w:b w:val="0"/>
                <w:bCs w:val="0"/>
                <w:color w:val="auto"/>
                <w:sz w:val="24"/>
                <w:szCs w:val="24"/>
                <w:vertAlign w:val="baseline"/>
                <w:lang w:val="en-US" w:eastAsia="zh-CN"/>
              </w:rPr>
              <w:t>10、公积金缴存_单位缴存登记</w:t>
            </w:r>
            <w:r>
              <w:rPr>
                <w:rFonts w:hint="eastAsia" w:ascii="宋体" w:hAnsi="宋体" w:cs="宋体"/>
                <w:b w:val="0"/>
                <w:bCs w:val="0"/>
                <w:color w:val="auto"/>
                <w:sz w:val="24"/>
                <w:szCs w:val="24"/>
                <w:vertAlign w:val="baseline"/>
                <w:lang w:val="en-US" w:eastAsia="zh-CN"/>
              </w:rPr>
              <w:t>（20个工作日）</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仿宋" w:hAnsi="仿宋" w:eastAsia="仿宋" w:cs="仿宋"/>
                <w:color w:val="auto"/>
                <w:kern w:val="0"/>
                <w:sz w:val="28"/>
                <w:szCs w:val="28"/>
                <w:shd w:val="clear" w:color="auto" w:fill="FFFFFF"/>
                <w:lang w:val="en-US" w:eastAsia="zh-CN" w:bidi="ar"/>
              </w:rPr>
            </w:pPr>
            <w:r>
              <w:rPr>
                <w:rFonts w:hint="default" w:ascii="宋体" w:hAnsi="宋体" w:cs="宋体"/>
                <w:b w:val="0"/>
                <w:bCs w:val="0"/>
                <w:color w:val="auto"/>
                <w:sz w:val="24"/>
                <w:szCs w:val="24"/>
                <w:vertAlign w:val="baseline"/>
                <w:lang w:val="en-US" w:eastAsia="zh-CN"/>
              </w:rPr>
              <w:t>11、公积金缴存_单位缴存登记信息变更</w:t>
            </w:r>
            <w:r>
              <w:rPr>
                <w:rFonts w:hint="eastAsia" w:ascii="宋体" w:hAnsi="宋体" w:cs="宋体"/>
                <w:b w:val="0"/>
                <w:bCs w:val="0"/>
                <w:color w:val="auto"/>
                <w:sz w:val="24"/>
                <w:szCs w:val="24"/>
                <w:vertAlign w:val="baseline"/>
                <w:lang w:val="en-US" w:eastAsia="zh-CN"/>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承诺时限</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sz w:val="28"/>
                <w:szCs w:val="28"/>
                <w:vertAlign w:val="baseline"/>
                <w:lang w:val="en-US" w:eastAsia="zh-CN"/>
              </w:rPr>
            </w:pPr>
            <w:r>
              <w:rPr>
                <w:rFonts w:hint="eastAsia" w:ascii="宋体" w:hAnsi="宋体" w:eastAsia="宋体" w:cs="宋体"/>
                <w:b w:val="0"/>
                <w:bCs w:val="0"/>
                <w:sz w:val="24"/>
                <w:szCs w:val="24"/>
                <w:vertAlign w:val="baseline"/>
                <w:lang w:val="en-US" w:eastAsia="zh-CN"/>
              </w:rPr>
              <w:t>按照“一件事”流程办理，受理后</w:t>
            </w:r>
            <w:r>
              <w:rPr>
                <w:rFonts w:hint="eastAsia" w:ascii="宋体" w:hAnsi="宋体" w:cs="宋体"/>
                <w:b w:val="0"/>
                <w:bCs w:val="0"/>
                <w:sz w:val="24"/>
                <w:szCs w:val="24"/>
                <w:vertAlign w:val="baseline"/>
                <w:lang w:val="en-US" w:eastAsia="zh-CN"/>
              </w:rPr>
              <w:t>6个工作日</w:t>
            </w:r>
            <w:r>
              <w:rPr>
                <w:rFonts w:hint="eastAsia" w:ascii="宋体" w:hAnsi="宋体" w:eastAsia="宋体" w:cs="宋体"/>
                <w:b w:val="0"/>
                <w:bCs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申请条件</w:t>
            </w:r>
          </w:p>
        </w:tc>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1.已经妥善处理个体工商户存续期间的债权债务；</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2.应依法缴纳的税款、滞纳金、社会保险费、非税收入、罚款等已结清，不存在涉税违法行为及其他未办结事项；</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3.未被市场监督管理部门标记为经营异常状态，未被列入市场监督管理严重违法失信名单；</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4.符合《公司法》《合伙企业法》《个人独资企业法》《市场主体登记管理条例》等法律、行法规规定的企业设立条件；</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5.变更登记后的企业住所经营场所与原个体工商户的经营场所在同一登记机关辖区内；</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6.原个体工商户的经营者应当作为企业投资人股东、合伙人之一；</w:t>
            </w:r>
            <w:r>
              <w:rPr>
                <w:rFonts w:hint="eastAsia" w:ascii="宋体" w:hAnsi="宋体" w:eastAsia="宋体" w:cs="宋体"/>
                <w:b w:val="0"/>
                <w:bCs w:val="0"/>
                <w:sz w:val="24"/>
                <w:szCs w:val="24"/>
                <w:vertAlign w:val="baseline"/>
                <w:lang w:val="en-US" w:eastAsia="zh-CN"/>
              </w:rPr>
              <w:br w:type="textWrapping"/>
            </w:r>
            <w:r>
              <w:rPr>
                <w:rFonts w:hint="eastAsia" w:ascii="宋体" w:hAnsi="宋体" w:eastAsia="宋体" w:cs="宋体"/>
                <w:b w:val="0"/>
                <w:bCs w:val="0"/>
                <w:sz w:val="24"/>
                <w:szCs w:val="24"/>
                <w:vertAlign w:val="baseline"/>
                <w:lang w:val="en-US" w:eastAsia="zh-CN"/>
              </w:rPr>
              <w:t>7.不存在法律法规规章或上级文件规定的限制及禁止情形。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流程</w:t>
            </w:r>
          </w:p>
        </w:tc>
        <w:tc>
          <w:tcPr>
            <w:tcW w:w="9027" w:type="dxa"/>
            <w:noWrap w:val="0"/>
            <w:vAlign w:val="top"/>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申请人根据需求自愿提出个体工商户转型为企业“一件事”申请，在</w:t>
            </w:r>
            <w:r>
              <w:rPr>
                <w:rFonts w:hint="eastAsia" w:ascii="宋体" w:hAnsi="宋体" w:cs="宋体"/>
                <w:b w:val="0"/>
                <w:bCs w:val="0"/>
                <w:sz w:val="24"/>
                <w:szCs w:val="24"/>
                <w:vertAlign w:val="baseline"/>
                <w:lang w:val="en-US" w:eastAsia="zh-CN"/>
              </w:rPr>
              <w:t>莆田市政务</w:t>
            </w:r>
            <w:r>
              <w:rPr>
                <w:rFonts w:hint="eastAsia" w:ascii="宋体" w:hAnsi="宋体" w:eastAsia="宋体" w:cs="宋体"/>
                <w:b w:val="0"/>
                <w:bCs w:val="0"/>
                <w:sz w:val="24"/>
                <w:szCs w:val="24"/>
                <w:vertAlign w:val="baseline"/>
                <w:lang w:val="en-US" w:eastAsia="zh-CN"/>
              </w:rPr>
              <w:t>服务中心一层企业登记综合受理区A01号高效办成一件事窗口提交（或邮寄）全部申请材料</w:t>
            </w:r>
            <w:r>
              <w:rPr>
                <w:rFonts w:hint="eastAsia" w:ascii="宋体" w:hAnsi="宋体" w:cs="宋体"/>
                <w:b w:val="0"/>
                <w:bCs w:val="0"/>
                <w:sz w:val="24"/>
                <w:szCs w:val="24"/>
                <w:vertAlign w:val="baseline"/>
                <w:lang w:val="en-US" w:eastAsia="zh-CN"/>
              </w:rPr>
              <w:t>，或登录福建省网上办事大厅（https://zwfw.fujian.gov.cn/）或闽政通APP线上申请</w:t>
            </w:r>
            <w:r>
              <w:rPr>
                <w:rFonts w:hint="eastAsia" w:ascii="宋体" w:hAnsi="宋体" w:eastAsia="宋体" w:cs="宋体"/>
                <w:b w:val="0"/>
                <w:bCs w:val="0"/>
                <w:sz w:val="24"/>
                <w:szCs w:val="24"/>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1.受理阶段。</w:t>
            </w:r>
            <w:r>
              <w:rPr>
                <w:rFonts w:hint="eastAsia" w:ascii="宋体" w:hAnsi="宋体" w:cs="宋体"/>
                <w:b w:val="0"/>
                <w:bCs w:val="0"/>
                <w:sz w:val="24"/>
                <w:szCs w:val="24"/>
                <w:vertAlign w:val="baseline"/>
                <w:lang w:val="en-US" w:eastAsia="zh-CN"/>
              </w:rPr>
              <w:t>“高效办理一件事”综合</w:t>
            </w:r>
            <w:r>
              <w:rPr>
                <w:rFonts w:hint="eastAsia" w:ascii="宋体" w:hAnsi="宋体" w:eastAsia="宋体" w:cs="宋体"/>
                <w:b w:val="0"/>
                <w:bCs w:val="0"/>
                <w:sz w:val="24"/>
                <w:szCs w:val="24"/>
                <w:vertAlign w:val="baseline"/>
                <w:lang w:val="en-US" w:eastAsia="zh-CN"/>
              </w:rPr>
              <w:t>窗口工作人员</w:t>
            </w:r>
            <w:r>
              <w:rPr>
                <w:rFonts w:hint="eastAsia" w:ascii="宋体" w:hAnsi="宋体" w:cs="宋体"/>
                <w:b w:val="0"/>
                <w:bCs w:val="0"/>
                <w:sz w:val="24"/>
                <w:szCs w:val="24"/>
                <w:vertAlign w:val="baseline"/>
                <w:lang w:val="en-US" w:eastAsia="zh-CN"/>
              </w:rPr>
              <w:t>通过“帮代办”系统进行网上申报，或指导申请人在自助专区自行网上进行申报</w:t>
            </w:r>
            <w:r>
              <w:rPr>
                <w:rFonts w:hint="eastAsia" w:ascii="宋体" w:hAnsi="宋体" w:eastAsia="宋体" w:cs="宋体"/>
                <w:b w:val="0"/>
                <w:bCs w:val="0"/>
                <w:sz w:val="24"/>
                <w:szCs w:val="24"/>
                <w:vertAlign w:val="baseline"/>
                <w:lang w:val="en-US" w:eastAsia="zh-CN"/>
              </w:rPr>
              <w:t>。</w:t>
            </w:r>
            <w:r>
              <w:rPr>
                <w:rFonts w:hint="eastAsia" w:ascii="宋体" w:hAnsi="宋体" w:cs="宋体"/>
                <w:b w:val="0"/>
                <w:bCs w:val="0"/>
                <w:sz w:val="24"/>
                <w:szCs w:val="24"/>
                <w:vertAlign w:val="baseline"/>
                <w:lang w:val="en-US" w:eastAsia="zh-CN"/>
              </w:rPr>
              <w:t>各部门单位审批人员通过福建省网上办事大厅综合受理平台跟踪受理，进行网上预审。</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2.审查阶段。</w:t>
            </w:r>
            <w:r>
              <w:rPr>
                <w:rFonts w:hint="eastAsia" w:ascii="宋体" w:hAnsi="宋体" w:eastAsia="宋体" w:cs="宋体"/>
                <w:b w:val="0"/>
                <w:bCs w:val="0"/>
                <w:sz w:val="24"/>
                <w:szCs w:val="24"/>
                <w:vertAlign w:val="baseline"/>
                <w:lang w:val="en-US" w:eastAsia="zh-CN"/>
              </w:rPr>
              <w:t>综合窗口工作人员将收到的</w:t>
            </w:r>
            <w:r>
              <w:rPr>
                <w:rFonts w:hint="eastAsia" w:ascii="宋体" w:hAnsi="宋体" w:cs="宋体"/>
                <w:b w:val="0"/>
                <w:bCs w:val="0"/>
                <w:sz w:val="24"/>
                <w:szCs w:val="24"/>
                <w:vertAlign w:val="baseline"/>
                <w:lang w:val="en-US" w:eastAsia="zh-CN"/>
              </w:rPr>
              <w:t>预审通过后的</w:t>
            </w:r>
            <w:r>
              <w:rPr>
                <w:rFonts w:hint="eastAsia" w:ascii="宋体" w:hAnsi="宋体" w:eastAsia="宋体" w:cs="宋体"/>
                <w:b w:val="0"/>
                <w:bCs w:val="0"/>
                <w:sz w:val="24"/>
                <w:szCs w:val="24"/>
                <w:vertAlign w:val="baseline"/>
                <w:lang w:val="en-US" w:eastAsia="zh-CN"/>
              </w:rPr>
              <w:t>申请材料进行形式审查，申请材料齐全且符合法定形式的，予以受理并出具《受理承诺单》，按照业务分别并联递转给</w:t>
            </w:r>
            <w:r>
              <w:rPr>
                <w:rFonts w:hint="eastAsia" w:ascii="宋体" w:hAnsi="宋体" w:cs="宋体"/>
                <w:b w:val="0"/>
                <w:bCs w:val="0"/>
                <w:sz w:val="24"/>
                <w:szCs w:val="24"/>
                <w:vertAlign w:val="baseline"/>
                <w:lang w:val="en-US" w:eastAsia="zh-CN"/>
              </w:rPr>
              <w:t>相关</w:t>
            </w:r>
            <w:r>
              <w:rPr>
                <w:rFonts w:hint="eastAsia" w:ascii="宋体" w:hAnsi="宋体" w:eastAsia="宋体" w:cs="宋体"/>
                <w:b w:val="0"/>
                <w:bCs w:val="0"/>
                <w:sz w:val="24"/>
                <w:szCs w:val="24"/>
                <w:vertAlign w:val="baseline"/>
                <w:lang w:val="en-US" w:eastAsia="zh-CN"/>
              </w:rPr>
              <w:t>部门单位。</w:t>
            </w:r>
            <w:r>
              <w:rPr>
                <w:rFonts w:hint="eastAsia" w:ascii="宋体" w:hAnsi="宋体" w:cs="宋体"/>
                <w:b w:val="0"/>
                <w:bCs w:val="0"/>
                <w:sz w:val="24"/>
                <w:szCs w:val="24"/>
                <w:vertAlign w:val="baseline"/>
                <w:lang w:val="en-US" w:eastAsia="zh-CN"/>
              </w:rPr>
              <w:t>各部门单位</w:t>
            </w:r>
            <w:r>
              <w:rPr>
                <w:rFonts w:hint="eastAsia" w:ascii="宋体" w:hAnsi="宋体" w:eastAsia="宋体" w:cs="宋体"/>
                <w:b w:val="0"/>
                <w:bCs w:val="0"/>
                <w:sz w:val="24"/>
                <w:szCs w:val="24"/>
                <w:vertAlign w:val="baseline"/>
                <w:lang w:val="en-US" w:eastAsia="zh-CN"/>
              </w:rPr>
              <w:t>分别按照</w:t>
            </w:r>
            <w:r>
              <w:rPr>
                <w:rFonts w:hint="eastAsia" w:ascii="宋体" w:hAnsi="宋体" w:cs="宋体"/>
                <w:b w:val="0"/>
                <w:bCs w:val="0"/>
                <w:sz w:val="24"/>
                <w:szCs w:val="24"/>
                <w:vertAlign w:val="baseline"/>
                <w:lang w:val="en-US" w:eastAsia="zh-CN"/>
              </w:rPr>
              <w:t>各自</w:t>
            </w:r>
            <w:r>
              <w:rPr>
                <w:rFonts w:hint="eastAsia" w:ascii="宋体" w:hAnsi="宋体" w:eastAsia="宋体" w:cs="宋体"/>
                <w:b w:val="0"/>
                <w:bCs w:val="0"/>
                <w:sz w:val="24"/>
                <w:szCs w:val="24"/>
                <w:vertAlign w:val="baseline"/>
                <w:lang w:val="en-US" w:eastAsia="zh-CN"/>
              </w:rPr>
              <w:t>业务职责进行审批。审批结果再次归集到综合窗口，办理结果由综合窗口统一发放，实现一窗受理、一套材料、一次发证。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3.办结阶段。</w:t>
            </w:r>
            <w:r>
              <w:rPr>
                <w:rFonts w:hint="eastAsia" w:ascii="宋体" w:hAnsi="宋体" w:eastAsia="宋体" w:cs="宋体"/>
                <w:b w:val="0"/>
                <w:bCs w:val="0"/>
                <w:sz w:val="24"/>
                <w:szCs w:val="24"/>
                <w:vertAlign w:val="baseline"/>
                <w:lang w:val="en-US" w:eastAsia="zh-CN"/>
              </w:rPr>
              <w:t>综合窗口在收到上述各相关部门移交的办理结果后</w:t>
            </w:r>
            <w:r>
              <w:rPr>
                <w:rFonts w:hint="eastAsia" w:ascii="宋体" w:hAnsi="宋体" w:cs="宋体"/>
                <w:b w:val="0"/>
                <w:bCs w:val="0"/>
                <w:sz w:val="24"/>
                <w:szCs w:val="24"/>
                <w:vertAlign w:val="baseline"/>
                <w:lang w:val="en-US" w:eastAsia="zh-CN"/>
              </w:rPr>
              <w:t>当天内</w:t>
            </w:r>
            <w:r>
              <w:rPr>
                <w:rFonts w:hint="eastAsia" w:ascii="宋体" w:hAnsi="宋体" w:eastAsia="宋体" w:cs="宋体"/>
                <w:b w:val="0"/>
                <w:bCs w:val="0"/>
                <w:sz w:val="24"/>
                <w:szCs w:val="24"/>
                <w:vertAlign w:val="baseline"/>
                <w:lang w:val="en-US" w:eastAsia="zh-CN"/>
              </w:rPr>
              <w:t>通知申请人到综合窗口领取，或根据申请人意愿采取邮寄方式直接送达申请人。综合窗口工作人员在相关事项办结后1个工作日内将办理结果涉及的送达回证等相关材料复印件加盖莆田市</w:t>
            </w:r>
            <w:r>
              <w:rPr>
                <w:rFonts w:hint="eastAsia" w:ascii="宋体" w:hAnsi="宋体" w:cs="宋体"/>
                <w:b w:val="0"/>
                <w:bCs w:val="0"/>
                <w:sz w:val="24"/>
                <w:szCs w:val="24"/>
                <w:vertAlign w:val="baseline"/>
                <w:lang w:val="en-US" w:eastAsia="zh-CN"/>
              </w:rPr>
              <w:t>政务</w:t>
            </w:r>
            <w:r>
              <w:rPr>
                <w:rFonts w:hint="eastAsia" w:ascii="宋体" w:hAnsi="宋体" w:eastAsia="宋体" w:cs="宋体"/>
                <w:b w:val="0"/>
                <w:bCs w:val="0"/>
                <w:sz w:val="24"/>
                <w:szCs w:val="24"/>
                <w:vertAlign w:val="baseline"/>
                <w:lang w:val="en-US" w:eastAsia="zh-CN"/>
              </w:rPr>
              <w:t>服务中心前台受理人员统一专用章后移交给相对应的部门存档。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申报</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val="0"/>
                <w:sz w:val="24"/>
                <w:szCs w:val="24"/>
                <w:vertAlign w:val="baseline"/>
                <w:lang w:val="en-US" w:eastAsia="zh-CN"/>
              </w:rPr>
            </w:pPr>
            <w:r>
              <w:rPr>
                <w:rFonts w:hint="eastAsia" w:ascii="仿宋" w:hAnsi="仿宋" w:eastAsia="仿宋" w:cs="仿宋"/>
                <w:b/>
                <w:bCs/>
                <w:sz w:val="24"/>
                <w:szCs w:val="24"/>
                <w:vertAlign w:val="baseline"/>
                <w:lang w:val="en-US" w:eastAsia="zh-CN"/>
              </w:rPr>
              <w:t>材料</w:t>
            </w:r>
          </w:p>
        </w:tc>
        <w:tc>
          <w:tcPr>
            <w:tcW w:w="9027" w:type="dxa"/>
            <w:noWrap w:val="0"/>
            <w:vAlign w:val="top"/>
          </w:tcPr>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1、营业执照正、副本</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2、合伙人住所证明</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3、个人独资企业登记（备案）申请书</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4、住所文件</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5、全体合伙人的主体资格文件或自然人身份证明</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6、全体合伙人签署的合伙协议</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7、主要经营场所使用文件</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8、职业资格证明</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9、“个转企“登记申请书</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10、批准文件或者许可证件</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11、合伙企业登记（备案）申请书</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12、公司章程</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13、股东的主体资格文件或自然人身份证明</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14、法定代表人、董事、监事和高级管理人员的任职文件</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15、住所使用文件</w:t>
            </w:r>
          </w:p>
          <w:p>
            <w:pPr>
              <w:pStyle w:val="10"/>
              <w:keepNext w:val="0"/>
              <w:keepLines w:val="0"/>
              <w:pageBreakBefore w:val="0"/>
              <w:widowControl w:val="0"/>
              <w:numPr>
                <w:ilvl w:val="0"/>
                <w:numId w:val="0"/>
              </w:numPr>
              <w:tabs>
                <w:tab w:val="left" w:pos="1575"/>
              </w:tabs>
              <w:kinsoku/>
              <w:wordWrap/>
              <w:overflowPunct/>
              <w:topLinePunct w:val="0"/>
              <w:autoSpaceDE/>
              <w:autoSpaceDN/>
              <w:bidi w:val="0"/>
              <w:adjustRightInd/>
              <w:snapToGrid/>
              <w:spacing w:line="320" w:lineRule="exac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2"/>
                <w:sz w:val="24"/>
                <w:szCs w:val="24"/>
                <w:vertAlign w:val="baseline"/>
                <w:lang w:val="en-US" w:eastAsia="zh-CN" w:bidi="ar-SA"/>
              </w:rPr>
              <w:t>16、公司登记（备案）申请书</w:t>
            </w:r>
            <w:r>
              <w:rPr>
                <w:rFonts w:hint="eastAsia" w:ascii="宋体" w:hAnsi="宋体" w:eastAsia="宋体" w:cs="宋体"/>
                <w:b w:val="0"/>
                <w:bCs w:val="0"/>
                <w:kern w:val="2"/>
                <w:sz w:val="24"/>
                <w:szCs w:val="24"/>
                <w:vertAlign w:val="baseline"/>
                <w:lang w:val="en-US" w:eastAsia="zh-CN" w:bidi="ar-SA"/>
              </w:rP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牵头单位</w:t>
            </w:r>
          </w:p>
        </w:tc>
        <w:tc>
          <w:tcPr>
            <w:tcW w:w="90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sz w:val="28"/>
                <w:szCs w:val="28"/>
                <w:vertAlign w:val="baseline"/>
                <w:lang w:val="en-US" w:eastAsia="zh-CN"/>
              </w:rPr>
            </w:pPr>
            <w:r>
              <w:rPr>
                <w:rFonts w:hint="eastAsia" w:ascii="宋体" w:hAnsi="宋体" w:cs="宋体"/>
                <w:b w:val="0"/>
                <w:bCs w:val="0"/>
                <w:kern w:val="2"/>
                <w:sz w:val="24"/>
                <w:szCs w:val="24"/>
                <w:vertAlign w:val="baseline"/>
                <w:lang w:val="en-US" w:eastAsia="zh-CN" w:bidi="ar-SA"/>
              </w:rPr>
              <w:t>市场监管部门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联办单位</w:t>
            </w:r>
          </w:p>
        </w:tc>
        <w:tc>
          <w:tcPr>
            <w:tcW w:w="90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8"/>
                <w:szCs w:val="28"/>
                <w:vertAlign w:val="baseline"/>
                <w:lang w:val="en-US" w:eastAsia="zh-CN"/>
              </w:rPr>
            </w:pPr>
            <w:r>
              <w:rPr>
                <w:rFonts w:hint="eastAsia" w:ascii="宋体" w:hAnsi="宋体" w:cs="宋体"/>
                <w:b w:val="0"/>
                <w:bCs w:val="0"/>
                <w:color w:val="auto"/>
                <w:sz w:val="24"/>
                <w:szCs w:val="24"/>
                <w:vertAlign w:val="baseline"/>
                <w:lang w:val="en-US" w:eastAsia="zh-CN"/>
              </w:rPr>
              <w:t>公安、人社、税务、公积金、人行、各银行业金融机构等相关部门单位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办理</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结果</w:t>
            </w:r>
          </w:p>
        </w:tc>
        <w:tc>
          <w:tcPr>
            <w:tcW w:w="90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仿宋" w:hAnsi="仿宋" w:eastAsia="仿宋" w:cs="仿宋"/>
                <w:color w:val="auto"/>
                <w:sz w:val="28"/>
                <w:szCs w:val="28"/>
                <w:lang w:val="en-US" w:eastAsia="zh-CN"/>
              </w:rPr>
            </w:pPr>
            <w:r>
              <w:rPr>
                <w:rFonts w:hint="eastAsia" w:ascii="宋体" w:hAnsi="宋体" w:cs="宋体"/>
                <w:b w:val="0"/>
                <w:bCs w:val="0"/>
                <w:color w:val="auto"/>
                <w:kern w:val="2"/>
                <w:sz w:val="24"/>
                <w:szCs w:val="24"/>
                <w:vertAlign w:val="baseline"/>
                <w:lang w:val="en-US" w:eastAsia="zh-CN" w:bidi="ar-SA"/>
              </w:rPr>
              <w:t>营业执照、公章、发票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是否收费</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仿宋" w:hAnsi="仿宋" w:eastAsia="仿宋" w:cs="仿宋"/>
                <w:b w:val="0"/>
                <w:bCs w:val="0"/>
                <w:color w:val="auto"/>
                <w:sz w:val="28"/>
                <w:szCs w:val="28"/>
                <w:vertAlign w:val="baseline"/>
                <w:lang w:val="en-US" w:eastAsia="zh-CN"/>
              </w:rPr>
            </w:pPr>
            <w:r>
              <w:rPr>
                <w:rFonts w:hint="eastAsia" w:ascii="宋体" w:hAnsi="宋体" w:eastAsia="宋体" w:cs="宋体"/>
                <w:b w:val="0"/>
                <w:bCs w:val="0"/>
                <w:color w:val="auto"/>
                <w:kern w:val="2"/>
                <w:sz w:val="24"/>
                <w:szCs w:val="24"/>
                <w:vertAlign w:val="baseli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4"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联系电话</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b w:val="0"/>
                <w:bCs w:val="0"/>
                <w:color w:val="auto"/>
                <w:kern w:val="2"/>
                <w:sz w:val="24"/>
                <w:szCs w:val="24"/>
                <w:vertAlign w:val="baseline"/>
                <w:lang w:val="en-US" w:eastAsia="zh-CN" w:bidi="ar-SA"/>
              </w:rPr>
            </w:pPr>
            <w:r>
              <w:rPr>
                <w:rFonts w:hint="eastAsia" w:ascii="宋体" w:hAnsi="宋体" w:cs="宋体"/>
                <w:b w:val="0"/>
                <w:bCs w:val="0"/>
                <w:color w:val="auto"/>
                <w:kern w:val="2"/>
                <w:sz w:val="24"/>
                <w:szCs w:val="24"/>
                <w:vertAlign w:val="baseline"/>
                <w:lang w:val="en-US" w:eastAsia="zh-CN" w:bidi="ar-SA"/>
              </w:rPr>
              <w:t>市场监管局：</w:t>
            </w:r>
            <w:r>
              <w:rPr>
                <w:rFonts w:hint="eastAsia" w:ascii="宋体" w:hAnsi="宋体" w:eastAsia="宋体" w:cs="宋体"/>
                <w:b w:val="0"/>
                <w:bCs w:val="0"/>
                <w:color w:val="auto"/>
                <w:kern w:val="2"/>
                <w:sz w:val="24"/>
                <w:szCs w:val="24"/>
                <w:vertAlign w:val="baseline"/>
                <w:lang w:val="en-US" w:eastAsia="zh-CN" w:bidi="ar-SA"/>
              </w:rPr>
              <w:t>0594-</w:t>
            </w:r>
            <w:r>
              <w:rPr>
                <w:rFonts w:hint="eastAsia" w:ascii="宋体" w:hAnsi="宋体" w:cs="宋体"/>
                <w:b w:val="0"/>
                <w:bCs w:val="0"/>
                <w:color w:val="auto"/>
                <w:kern w:val="2"/>
                <w:sz w:val="24"/>
                <w:szCs w:val="24"/>
                <w:vertAlign w:val="baseline"/>
                <w:lang w:val="en-US" w:eastAsia="zh-CN" w:bidi="ar-SA"/>
              </w:rPr>
              <w:t>2263118</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cs="宋体"/>
                <w:b w:val="0"/>
                <w:bCs w:val="0"/>
                <w:color w:val="auto"/>
                <w:sz w:val="24"/>
                <w:szCs w:val="24"/>
                <w:vertAlign w:val="baseline"/>
                <w:lang w:val="en-US" w:eastAsia="zh-CN"/>
              </w:rPr>
            </w:pPr>
            <w:r>
              <w:rPr>
                <w:rFonts w:hint="eastAsia" w:ascii="宋体" w:hAnsi="宋体" w:cs="宋体"/>
                <w:b w:val="0"/>
                <w:bCs w:val="0"/>
                <w:color w:val="auto"/>
                <w:sz w:val="24"/>
                <w:szCs w:val="24"/>
                <w:vertAlign w:val="baseline"/>
                <w:lang w:val="en-US" w:eastAsia="zh-CN"/>
              </w:rPr>
              <w:t>公安、税务0594-12366、人社2658915、公积金0594-2210098、</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cs="宋体"/>
                <w:b w:val="0"/>
                <w:bCs w:val="0"/>
                <w:color w:val="auto"/>
                <w:kern w:val="2"/>
                <w:sz w:val="24"/>
                <w:szCs w:val="24"/>
                <w:vertAlign w:val="baseline"/>
                <w:lang w:val="en-US" w:eastAsia="zh-CN" w:bidi="ar-SA"/>
              </w:rPr>
            </w:pPr>
            <w:r>
              <w:rPr>
                <w:rFonts w:hint="eastAsia" w:ascii="宋体" w:hAnsi="宋体" w:cs="宋体"/>
                <w:b w:val="0"/>
                <w:bCs w:val="0"/>
                <w:color w:val="auto"/>
                <w:sz w:val="24"/>
                <w:szCs w:val="24"/>
                <w:vertAlign w:val="baseline"/>
                <w:lang w:val="en-US" w:eastAsia="zh-CN"/>
              </w:rPr>
              <w:t>人民银行（0594-2632002）、农业发展银行（0594-2370003）、工商银行（0594-2632295）、农业银行（0594-2248169）、中国银行（0594-6923595）、建设银行（0594-2613106）、交通银行（0594-2606734）、兴业银行（0594-2606759）、邮储银行（0594-2602651）、中信银行（0594-2853156)、招商银行（0594-2208020）、民生银行（0594-2601885）、光大银行（0594-2271839）、厦门银行（0594-2271650）、浦发银行（0594-7966837）、海峡银行（0594-6739009）、莆田农商银行（0594-2500880）、仙游农商银行（0594-8296545）、厦门国际银行（0594-2961888）、泉州银行（0594-7998897）、平安银行（0594-2701809）、仙游瑞狮村镇银行（0594-8178999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投诉电话</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0594-12345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办理时间</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周一至周五：上午8:00－12:00，下午15:00－18:00 （夏令时） 上午8:00－12:00，下午14:30－17:30（非夏令时） 国家法定节假日除外。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办理地址</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莆田市城厢区荔城中大道1998号3号楼莆田市政务服务中心一层企业登记综合受理区A01号高效办成一件事窗口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乘车</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路线</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可乘坐1、7、28、202、K01、K02、K03、K05、K06路等公交线路在市政府站下车</w:t>
            </w:r>
            <w:r>
              <w:rPr>
                <w:rFonts w:hint="eastAsia" w:ascii="宋体" w:hAnsi="宋体" w:cs="宋体"/>
                <w:b w:val="0"/>
                <w:bCs w:val="0"/>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771"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跑趟次数</w:t>
            </w:r>
          </w:p>
        </w:tc>
        <w:tc>
          <w:tcPr>
            <w:tcW w:w="9027"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1.申请人到现场办理需要跑动1次，办理结果可以选择邮寄服务；2.通过“快递接收、快递送达”可以实现“一趟不用跑”。</w:t>
            </w:r>
          </w:p>
        </w:tc>
      </w:tr>
    </w:tbl>
    <w:p>
      <w:pPr>
        <w:jc w:val="both"/>
        <w:rPr>
          <w:rFonts w:hint="eastAsia"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1191"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-168275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3.25pt;height:144pt;width:144pt;mso-position-horizontal:outside;mso-position-horizontal-relative:margin;mso-wrap-style:none;z-index:251659264;mso-width-relative:page;mso-height-relative:page;" filled="f" stroked="f" coordsize="21600,21600" o:gfxdata="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oo/3zVAAAA&#10;CAEAAA8AAAAAAAAAAQAgAAAAIgAAAGRycy9kb3ducmV2LnhtbFBLAQIUABQAAAAIAIdO4kARqoqK&#10;rgEAAEsDAAAOAAAAAAAAAAEAIAAAACQBAABkcnMvZTJvRG9jLnhtbFBLBQYAAAAABgAGAFkBAABE&#10;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- 10 -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- 10 -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DB92FD"/>
    <w:multiLevelType w:val="singleLevel"/>
    <w:tmpl w:val="82DB92FD"/>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
    <w:nsid w:val="ECCFFCF2"/>
    <w:multiLevelType w:val="singleLevel"/>
    <w:tmpl w:val="ECCFFCF2"/>
    <w:lvl w:ilvl="0" w:tentative="0">
      <w:start w:val="1"/>
      <w:numFmt w:val="decimal"/>
      <w:suff w:val="nothing"/>
      <w:lvlText w:val="%1．"/>
      <w:lvlJc w:val="left"/>
      <w:pPr>
        <w:ind w:left="0" w:firstLine="400"/>
      </w:pPr>
      <w:rPr>
        <w:rFonts w:hint="default" w:ascii="仿宋_GB2312" w:hAnsi="仿宋_GB2312" w:eastAsia="仿宋_GB2312" w:cs="仿宋_GB2312"/>
        <w:b/>
        <w:bCs/>
        <w:sz w:val="32"/>
        <w:szCs w:val="32"/>
      </w:rPr>
    </w:lvl>
  </w:abstractNum>
  <w:abstractNum w:abstractNumId="2">
    <w:nsid w:val="2F6F4292"/>
    <w:multiLevelType w:val="singleLevel"/>
    <w:tmpl w:val="2F6F4292"/>
    <w:lvl w:ilvl="0" w:tentative="0">
      <w:start w:val="1"/>
      <w:numFmt w:val="chineseCounting"/>
      <w:suff w:val="nothing"/>
      <w:lvlText w:val="（%1）"/>
      <w:lvlJc w:val="left"/>
      <w:rPr>
        <w:rFonts w:hint="eastAsia"/>
      </w:rPr>
    </w:lvl>
  </w:abstractNum>
  <w:abstractNum w:abstractNumId="3">
    <w:nsid w:val="4E028E4F"/>
    <w:multiLevelType w:val="singleLevel"/>
    <w:tmpl w:val="4E028E4F"/>
    <w:lvl w:ilvl="0" w:tentative="0">
      <w:start w:val="1"/>
      <w:numFmt w:val="decimal"/>
      <w:suff w:val="nothing"/>
      <w:lvlText w:val="%1．"/>
      <w:lvlJc w:val="left"/>
      <w:pPr>
        <w:ind w:left="0" w:firstLine="400"/>
      </w:pPr>
      <w:rPr>
        <w:rFonts w:hint="default" w:ascii="仿宋_GB2312" w:hAnsi="仿宋_GB2312" w:eastAsia="仿宋_GB2312" w:cs="仿宋_GB2312"/>
        <w:b/>
        <w:bCs/>
        <w:sz w:val="32"/>
        <w:szCs w:val="32"/>
      </w:rPr>
    </w:lvl>
  </w:abstractNum>
  <w:abstractNum w:abstractNumId="4">
    <w:nsid w:val="5DAE5168"/>
    <w:multiLevelType w:val="singleLevel"/>
    <w:tmpl w:val="5DAE5168"/>
    <w:lvl w:ilvl="0" w:tentative="0">
      <w:start w:val="1"/>
      <w:numFmt w:val="decimal"/>
      <w:suff w:val="nothing"/>
      <w:lvlText w:val="%1．"/>
      <w:lvlJc w:val="left"/>
      <w:pPr>
        <w:ind w:left="0" w:firstLine="400"/>
      </w:pPr>
      <w:rPr>
        <w:rFonts w:hint="default" w:ascii="仿宋_GB2312" w:hAnsi="仿宋_GB2312" w:eastAsia="仿宋_GB2312" w:cs="仿宋_GB2312"/>
        <w:b/>
        <w:bCs/>
        <w:sz w:val="32"/>
        <w:szCs w:val="32"/>
      </w:rPr>
    </w:lvl>
  </w:abstractNum>
  <w:abstractNum w:abstractNumId="5">
    <w:nsid w:val="6510C7D8"/>
    <w:multiLevelType w:val="singleLevel"/>
    <w:tmpl w:val="6510C7D8"/>
    <w:lvl w:ilvl="0" w:tentative="0">
      <w:start w:val="2"/>
      <w:numFmt w:val="chineseCounting"/>
      <w:suff w:val="nothing"/>
      <w:lvlText w:val="%1、"/>
      <w:lvlJc w:val="left"/>
      <w:pPr>
        <w:ind w:left="-13"/>
      </w:pPr>
      <w:rPr>
        <w:rFonts w:hint="eastAsia" w:ascii="黑体" w:hAnsi="黑体" w:eastAsia="黑体" w:cs="黑体"/>
        <w:sz w:val="32"/>
        <w:szCs w:val="32"/>
      </w:rPr>
    </w:lvl>
  </w:abstractNum>
  <w:num w:numId="1">
    <w:abstractNumId w:val="5"/>
  </w:num>
  <w:num w:numId="2">
    <w:abstractNumId w:val="1"/>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E01C95"/>
    <w:rsid w:val="00993717"/>
    <w:rsid w:val="011954C5"/>
    <w:rsid w:val="02725307"/>
    <w:rsid w:val="03E0675A"/>
    <w:rsid w:val="043A60CA"/>
    <w:rsid w:val="05013D21"/>
    <w:rsid w:val="064651E8"/>
    <w:rsid w:val="09540384"/>
    <w:rsid w:val="0A286780"/>
    <w:rsid w:val="0A6A1B69"/>
    <w:rsid w:val="0BE0235A"/>
    <w:rsid w:val="0D994BFE"/>
    <w:rsid w:val="107F6C2C"/>
    <w:rsid w:val="115E35C9"/>
    <w:rsid w:val="117E6F05"/>
    <w:rsid w:val="11D16F75"/>
    <w:rsid w:val="12620E4C"/>
    <w:rsid w:val="138C09D5"/>
    <w:rsid w:val="13D46EF5"/>
    <w:rsid w:val="15074A5B"/>
    <w:rsid w:val="17AA0802"/>
    <w:rsid w:val="195A3ABD"/>
    <w:rsid w:val="1A4116FF"/>
    <w:rsid w:val="1B8E0294"/>
    <w:rsid w:val="1E502530"/>
    <w:rsid w:val="1FC8681B"/>
    <w:rsid w:val="214237CA"/>
    <w:rsid w:val="22B931FB"/>
    <w:rsid w:val="249C6818"/>
    <w:rsid w:val="24A445B9"/>
    <w:rsid w:val="25C21838"/>
    <w:rsid w:val="265956A5"/>
    <w:rsid w:val="26C34D96"/>
    <w:rsid w:val="26DA1F4A"/>
    <w:rsid w:val="27306DB0"/>
    <w:rsid w:val="2A912916"/>
    <w:rsid w:val="2DF5745C"/>
    <w:rsid w:val="33185EBF"/>
    <w:rsid w:val="34EF0ADE"/>
    <w:rsid w:val="3524712A"/>
    <w:rsid w:val="369A023C"/>
    <w:rsid w:val="37C92A4B"/>
    <w:rsid w:val="37DD1671"/>
    <w:rsid w:val="37ED41D1"/>
    <w:rsid w:val="3A206E01"/>
    <w:rsid w:val="3A886ED6"/>
    <w:rsid w:val="3F32249F"/>
    <w:rsid w:val="402406BD"/>
    <w:rsid w:val="415B010F"/>
    <w:rsid w:val="42774185"/>
    <w:rsid w:val="433724B6"/>
    <w:rsid w:val="440A3726"/>
    <w:rsid w:val="46A25A73"/>
    <w:rsid w:val="476D7848"/>
    <w:rsid w:val="47C70263"/>
    <w:rsid w:val="4BE01C95"/>
    <w:rsid w:val="4D5A5B40"/>
    <w:rsid w:val="4DD23507"/>
    <w:rsid w:val="501C4FD6"/>
    <w:rsid w:val="51B34BD6"/>
    <w:rsid w:val="52F75D1A"/>
    <w:rsid w:val="53AE0DD1"/>
    <w:rsid w:val="582E0574"/>
    <w:rsid w:val="5B3321CD"/>
    <w:rsid w:val="5B3A3540"/>
    <w:rsid w:val="5C8400C2"/>
    <w:rsid w:val="5E964541"/>
    <w:rsid w:val="5ED81C0C"/>
    <w:rsid w:val="601F3106"/>
    <w:rsid w:val="63353CC1"/>
    <w:rsid w:val="63381C06"/>
    <w:rsid w:val="65F60BC8"/>
    <w:rsid w:val="679F57C0"/>
    <w:rsid w:val="6A040DF8"/>
    <w:rsid w:val="6BFC6745"/>
    <w:rsid w:val="6C587763"/>
    <w:rsid w:val="6D284A9A"/>
    <w:rsid w:val="6DFB1E46"/>
    <w:rsid w:val="6ED749C9"/>
    <w:rsid w:val="70125AE3"/>
    <w:rsid w:val="707C16F6"/>
    <w:rsid w:val="709B3AEA"/>
    <w:rsid w:val="710D4284"/>
    <w:rsid w:val="735A43C3"/>
    <w:rsid w:val="73D61B4A"/>
    <w:rsid w:val="77A2220B"/>
    <w:rsid w:val="79067231"/>
    <w:rsid w:val="7A740AFB"/>
    <w:rsid w:val="7BC635A1"/>
    <w:rsid w:val="7BDC5F7A"/>
    <w:rsid w:val="7BE30982"/>
    <w:rsid w:val="7D042A52"/>
    <w:rsid w:val="7D7B1035"/>
    <w:rsid w:val="7DBD5E1F"/>
    <w:rsid w:val="7DF10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1"/>
    <w:basedOn w:val="1"/>
    <w:qFormat/>
    <w:uiPriority w:val="0"/>
    <w:pPr>
      <w:spacing w:line="413" w:lineRule="auto"/>
      <w:ind w:firstLine="400"/>
    </w:pPr>
    <w:rPr>
      <w:rFonts w:ascii="宋体" w:hAnsi="宋体" w:eastAsia="宋体" w:cs="宋体"/>
      <w:sz w:val="28"/>
      <w:szCs w:val="28"/>
      <w:lang w:val="zh-TW" w:eastAsia="zh-TW" w:bidi="zh-TW"/>
    </w:rPr>
  </w:style>
  <w:style w:type="paragraph" w:customStyle="1" w:styleId="11">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6051</Words>
  <Characters>6678</Characters>
  <Lines>0</Lines>
  <Paragraphs>0</Paragraphs>
  <TotalTime>316</TotalTime>
  <ScaleCrop>false</ScaleCrop>
  <LinksUpToDate>false</LinksUpToDate>
  <CharactersWithSpaces>6790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2025-05-21T01:05:00Z</dcterms:created>
  <dc:creator>刘备</dc:creator>
  <cp:lastModifiedBy>ptgs</cp:lastModifiedBy>
  <dcterms:modified xsi:type="dcterms:W3CDTF">2025-11-06T03:09:45Z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B60A326CBBCC4C489888161137E57EF3_11</vt:lpwstr>
  </property>
  <property fmtid="{D5CDD505-2E9C-101B-9397-08002B2CF9AE}" pid="4" name="KSOTemplateDocerSaveRecord">
    <vt:lpwstr>eyJoZGlkIjoiZDU4NzAzMjIzZGRiNGU1NmQwN2ZiNmFjYTEzYWVlN2UifQ==</vt:lpwstr>
  </property>
</Properties>
</file>